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C07DBD" w:rsidP="00635217">
      <w:pPr>
        <w:spacing w:before="2" w:after="0" w:line="120" w:lineRule="exact"/>
        <w:rPr>
          <w:sz w:val="12"/>
          <w:szCs w:val="12"/>
        </w:rPr>
      </w:pPr>
      <w:r w:rsidRPr="00C07DBD">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CD1301">
        <w:rPr>
          <w:rFonts w:ascii="Verdana" w:eastAsia="Verdana" w:hAnsi="Verdana" w:cs="Verdana"/>
        </w:rPr>
        <w:t xml:space="preserve">August </w:t>
      </w:r>
      <w:r w:rsidR="007B1F56">
        <w:rPr>
          <w:rFonts w:ascii="Verdana" w:eastAsia="Verdana" w:hAnsi="Verdana" w:cs="Verdana"/>
        </w:rPr>
        <w:t>2</w:t>
      </w:r>
      <w:r w:rsidR="00307491">
        <w:rPr>
          <w:rFonts w:ascii="Verdana" w:eastAsia="Verdana" w:hAnsi="Verdana" w:cs="Verdana"/>
        </w:rPr>
        <w:t>8</w:t>
      </w:r>
      <w:r w:rsidR="0045141B">
        <w:rPr>
          <w:rFonts w:ascii="Verdana" w:eastAsia="Verdana" w:hAnsi="Verdana" w:cs="Verdana"/>
        </w:rPr>
        <w:t>,</w:t>
      </w:r>
      <w:r w:rsidR="00D068F2" w:rsidRPr="00B07C1A">
        <w:rPr>
          <w:rFonts w:ascii="Verdana" w:eastAsia="Verdana" w:hAnsi="Verdana" w:cs="Verdana"/>
        </w:rPr>
        <w:t xml:space="preserve"> 2017</w:t>
      </w:r>
    </w:p>
    <w:p w:rsidR="00B84273" w:rsidRDefault="00635217" w:rsidP="00B84273">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3341B9" w:rsidRPr="00AB11F1" w:rsidRDefault="003341B9" w:rsidP="00B84273">
      <w:pPr>
        <w:spacing w:before="21" w:after="0" w:line="240" w:lineRule="auto"/>
        <w:ind w:left="4107" w:right="4107"/>
        <w:jc w:val="center"/>
        <w:rPr>
          <w:rFonts w:ascii="Verdana" w:eastAsia="Verdana" w:hAnsi="Verdana" w:cs="Verdana"/>
          <w:b/>
          <w:bCs/>
          <w:position w:val="-2"/>
          <w:sz w:val="2"/>
          <w:szCs w:val="24"/>
          <w:u w:val="thick" w:color="000000"/>
        </w:rPr>
      </w:pPr>
    </w:p>
    <w:p w:rsidR="00F00FBA" w:rsidRPr="00F00FBA" w:rsidRDefault="00F00FBA" w:rsidP="00F00FBA">
      <w:pPr>
        <w:pStyle w:val="NoSpacing"/>
        <w:rPr>
          <w:rFonts w:ascii="Verdana" w:hAnsi="Verdana"/>
          <w:b/>
          <w:caps/>
          <w:sz w:val="22"/>
          <w:u w:val="thick"/>
        </w:rPr>
      </w:pPr>
      <w:r w:rsidRPr="00F00FBA">
        <w:rPr>
          <w:rFonts w:ascii="Verdana" w:hAnsi="Verdana"/>
          <w:b/>
          <w:caps/>
          <w:sz w:val="22"/>
          <w:u w:val="thick"/>
        </w:rPr>
        <w:t>Wolf to GOP: State’s finances will soon be ‘much more dire’</w:t>
      </w:r>
    </w:p>
    <w:p w:rsidR="00E43689" w:rsidRDefault="00F00FBA" w:rsidP="00F00FBA">
      <w:pPr>
        <w:pStyle w:val="NoSpacing"/>
        <w:rPr>
          <w:rFonts w:ascii="Verdana" w:hAnsi="Verdana"/>
          <w:sz w:val="20"/>
        </w:rPr>
      </w:pPr>
      <w:r w:rsidRPr="00F00FBA">
        <w:rPr>
          <w:rFonts w:ascii="Verdana" w:hAnsi="Verdana"/>
          <w:sz w:val="20"/>
        </w:rPr>
        <w:t xml:space="preserve">Democratic Gov. Tom Wolf warned House Republican leaders Tuesday that failing to fully fund the state budget will put Pennsylvania in “a much </w:t>
      </w:r>
      <w:proofErr w:type="gramStart"/>
      <w:r w:rsidRPr="00F00FBA">
        <w:rPr>
          <w:rFonts w:ascii="Verdana" w:hAnsi="Verdana"/>
          <w:sz w:val="20"/>
        </w:rPr>
        <w:t>more dire</w:t>
      </w:r>
      <w:proofErr w:type="gramEnd"/>
      <w:r w:rsidRPr="00F00FBA">
        <w:rPr>
          <w:rFonts w:ascii="Verdana" w:hAnsi="Verdana"/>
          <w:sz w:val="20"/>
        </w:rPr>
        <w:t xml:space="preserve"> financial situation” in the coming weeks. Wolf’s letter to Speaker Mike Turzai, Majority Leader Dave Reed and six other House GOP leaders urged them to act quickly to fill the budget’s $2.2 billion revenue gap. Wolf announced he authorized what he called “a very short-term” loan this week from the state’s Motor License Fund but expects that a lack of action will affect state programs and cause outside agencies to downgrade Pennsylvania’s credit rating, increasing borrowing costs. Wolf said the loan from the Motor License Fund will provide for a major payment to public schools that is due later this week. But he noted that the state treasurer has said he won’t allow further short-term borrowing without a balanced budget. Treasurer Joe </w:t>
      </w:r>
      <w:proofErr w:type="spellStart"/>
      <w:r w:rsidRPr="00F00FBA">
        <w:rPr>
          <w:rFonts w:ascii="Verdana" w:hAnsi="Verdana"/>
          <w:sz w:val="20"/>
        </w:rPr>
        <w:t>Torsella</w:t>
      </w:r>
      <w:proofErr w:type="spellEnd"/>
      <w:r w:rsidRPr="00F00FBA">
        <w:rPr>
          <w:rFonts w:ascii="Verdana" w:hAnsi="Verdana"/>
          <w:sz w:val="20"/>
        </w:rPr>
        <w:t xml:space="preserve"> said Tuesday the fund transfer was not a solution but just a way to buy time for lawmakers. </w:t>
      </w:r>
      <w:proofErr w:type="spellStart"/>
      <w:r w:rsidRPr="00F00FBA">
        <w:rPr>
          <w:rFonts w:ascii="Verdana" w:hAnsi="Verdana"/>
          <w:sz w:val="20"/>
        </w:rPr>
        <w:t>Torsella</w:t>
      </w:r>
      <w:proofErr w:type="spellEnd"/>
      <w:r w:rsidRPr="00F00FBA">
        <w:rPr>
          <w:rFonts w:ascii="Verdana" w:hAnsi="Verdana"/>
          <w:sz w:val="20"/>
        </w:rPr>
        <w:t xml:space="preserve"> said the transfer will keep the state’s general fund from going into the red until Sept. 15, when it will “fall as much as $900 million in the negative.” </w:t>
      </w:r>
    </w:p>
    <w:p w:rsidR="001D1011" w:rsidRPr="00EC16C0" w:rsidRDefault="001D1011" w:rsidP="001D1011">
      <w:pPr>
        <w:pStyle w:val="NoSpacing"/>
        <w:rPr>
          <w:rFonts w:ascii="Verdana" w:hAnsi="Verdana"/>
          <w:b/>
          <w:caps/>
          <w:kern w:val="36"/>
          <w:sz w:val="22"/>
          <w:szCs w:val="20"/>
          <w:u w:val="thick"/>
        </w:rPr>
      </w:pPr>
      <w:r w:rsidRPr="00EC16C0">
        <w:rPr>
          <w:rFonts w:ascii="Verdana" w:hAnsi="Verdana"/>
          <w:b/>
          <w:caps/>
          <w:kern w:val="36"/>
          <w:sz w:val="22"/>
          <w:szCs w:val="20"/>
          <w:u w:val="thick"/>
        </w:rPr>
        <w:t>As revenue projections hold, IFO sees continued weakness in sales tax growth</w:t>
      </w:r>
    </w:p>
    <w:p w:rsidR="001D1011" w:rsidRPr="00EC16C0" w:rsidRDefault="001D1011" w:rsidP="00F00FBA">
      <w:pPr>
        <w:pStyle w:val="NoSpacing"/>
        <w:rPr>
          <w:rFonts w:ascii="Verdana" w:hAnsi="Verdana"/>
          <w:sz w:val="20"/>
          <w:szCs w:val="20"/>
        </w:rPr>
      </w:pPr>
      <w:r w:rsidRPr="0065005B">
        <w:rPr>
          <w:rFonts w:ascii="Verdana" w:hAnsi="Verdana"/>
          <w:color w:val="000000"/>
          <w:sz w:val="20"/>
          <w:szCs w:val="20"/>
          <w:bdr w:val="none" w:sz="0" w:space="0" w:color="auto" w:frame="1"/>
        </w:rPr>
        <w:t>Appearing before the House State Government Committee Wednesday, the Independent Fiscal Office reported that while their current year revenue projections are holding firm, there is continued weakness in sales tax growth that is ultimately adding to undermined General Fund revenue collections.</w:t>
      </w:r>
      <w:r w:rsidR="00EC16C0">
        <w:rPr>
          <w:rFonts w:ascii="Verdana" w:hAnsi="Verdana"/>
          <w:sz w:val="20"/>
          <w:szCs w:val="20"/>
        </w:rPr>
        <w:t xml:space="preserve"> </w:t>
      </w:r>
      <w:r w:rsidRPr="0065005B">
        <w:rPr>
          <w:rFonts w:ascii="Verdana" w:hAnsi="Verdana"/>
          <w:color w:val="000000"/>
          <w:sz w:val="20"/>
          <w:szCs w:val="20"/>
          <w:bdr w:val="none" w:sz="0" w:space="0" w:color="auto" w:frame="1"/>
        </w:rPr>
        <w:t xml:space="preserve">According to IFO director Matthew </w:t>
      </w:r>
      <w:proofErr w:type="spellStart"/>
      <w:r w:rsidRPr="0065005B">
        <w:rPr>
          <w:rFonts w:ascii="Verdana" w:hAnsi="Verdana"/>
          <w:color w:val="000000"/>
          <w:sz w:val="20"/>
          <w:szCs w:val="20"/>
          <w:bdr w:val="none" w:sz="0" w:space="0" w:color="auto" w:frame="1"/>
        </w:rPr>
        <w:t>Knittel</w:t>
      </w:r>
      <w:proofErr w:type="spellEnd"/>
      <w:r w:rsidRPr="0065005B">
        <w:rPr>
          <w:rFonts w:ascii="Verdana" w:hAnsi="Verdana"/>
          <w:color w:val="000000"/>
          <w:sz w:val="20"/>
          <w:szCs w:val="20"/>
          <w:bdr w:val="none" w:sz="0" w:space="0" w:color="auto" w:frame="1"/>
        </w:rPr>
        <w:t>, the office’s original June forecast for FY 2017-2018 revenues of around $31.19 billion, $32.491 billion minus about $1.3 billion in tax refunds, is still holding steady in the first two months of the new fiscal year, and even seen around a $30 million improvement through increased collections in non-tax revenue and inheritance tax.</w:t>
      </w:r>
      <w:r w:rsidR="00EC16C0">
        <w:rPr>
          <w:rFonts w:ascii="Verdana" w:hAnsi="Verdana"/>
          <w:sz w:val="20"/>
          <w:szCs w:val="20"/>
        </w:rPr>
        <w:t xml:space="preserve"> </w:t>
      </w:r>
      <w:r w:rsidRPr="0065005B">
        <w:rPr>
          <w:rFonts w:ascii="Verdana" w:hAnsi="Verdana"/>
          <w:color w:val="000000"/>
          <w:sz w:val="20"/>
          <w:szCs w:val="20"/>
          <w:bdr w:val="none" w:sz="0" w:space="0" w:color="auto" w:frame="1"/>
        </w:rPr>
        <w:t>However, he reported that slower-than-anticipated growth in the sales tax—around 4.5 percent—has led to lower-than-expected collections in that area of around $22 million.</w:t>
      </w:r>
      <w:r w:rsidR="00EC16C0">
        <w:rPr>
          <w:rFonts w:ascii="Verdana" w:hAnsi="Verdana"/>
          <w:sz w:val="20"/>
          <w:szCs w:val="20"/>
        </w:rPr>
        <w:t xml:space="preserve"> </w:t>
      </w:r>
      <w:r w:rsidRPr="0065005B">
        <w:rPr>
          <w:rFonts w:ascii="Verdana" w:hAnsi="Verdana"/>
          <w:color w:val="000000"/>
          <w:sz w:val="20"/>
          <w:szCs w:val="20"/>
          <w:bdr w:val="none" w:sz="0" w:space="0" w:color="auto" w:frame="1"/>
        </w:rPr>
        <w:t xml:space="preserve">According to </w:t>
      </w:r>
      <w:proofErr w:type="spellStart"/>
      <w:r w:rsidRPr="0065005B">
        <w:rPr>
          <w:rFonts w:ascii="Verdana" w:hAnsi="Verdana"/>
          <w:color w:val="000000"/>
          <w:sz w:val="20"/>
          <w:szCs w:val="20"/>
          <w:bdr w:val="none" w:sz="0" w:space="0" w:color="auto" w:frame="1"/>
        </w:rPr>
        <w:t>Knittel</w:t>
      </w:r>
      <w:proofErr w:type="spellEnd"/>
      <w:r w:rsidRPr="0065005B">
        <w:rPr>
          <w:rFonts w:ascii="Verdana" w:hAnsi="Verdana"/>
          <w:color w:val="000000"/>
          <w:sz w:val="20"/>
          <w:szCs w:val="20"/>
          <w:bdr w:val="none" w:sz="0" w:space="0" w:color="auto" w:frame="1"/>
        </w:rPr>
        <w:t>, that growth</w:t>
      </w:r>
      <w:r w:rsidR="00EC16C0">
        <w:rPr>
          <w:rFonts w:ascii="Verdana" w:hAnsi="Verdana"/>
          <w:color w:val="000000"/>
          <w:sz w:val="20"/>
          <w:szCs w:val="20"/>
          <w:bdr w:val="none" w:sz="0" w:space="0" w:color="auto" w:frame="1"/>
        </w:rPr>
        <w:t xml:space="preserve"> </w:t>
      </w:r>
      <w:r w:rsidRPr="0065005B">
        <w:rPr>
          <w:rFonts w:ascii="Verdana" w:hAnsi="Verdana"/>
          <w:color w:val="000000"/>
          <w:sz w:val="20"/>
          <w:szCs w:val="20"/>
          <w:bdr w:val="none" w:sz="0" w:space="0" w:color="auto" w:frame="1"/>
        </w:rPr>
        <w:t>is largely a result of a national shift toward a service-based economic model that might lead to further issues based on current sales tax methodology.</w:t>
      </w:r>
      <w:r w:rsidR="00EC16C0">
        <w:rPr>
          <w:rFonts w:ascii="Verdana" w:hAnsi="Verdana"/>
          <w:sz w:val="20"/>
          <w:szCs w:val="20"/>
        </w:rPr>
        <w:t xml:space="preserve"> </w:t>
      </w:r>
      <w:r w:rsidRPr="0065005B">
        <w:rPr>
          <w:rFonts w:ascii="Verdana" w:hAnsi="Verdana"/>
          <w:color w:val="000000"/>
          <w:sz w:val="20"/>
          <w:szCs w:val="20"/>
          <w:bdr w:val="none" w:sz="0" w:space="0" w:color="auto" w:frame="1"/>
        </w:rPr>
        <w:t>Another aspect to sales tax growth weakness that compounded across-the-board revenue weakness last year and will contribute to the nearly $750 million deficit facing FY 2017-2018 alone is that income growth is not necessarily correlating into consumer spending.</w:t>
      </w:r>
      <w:r w:rsidR="00EC16C0">
        <w:rPr>
          <w:rFonts w:ascii="Verdana" w:hAnsi="Verdana"/>
          <w:sz w:val="20"/>
          <w:szCs w:val="20"/>
        </w:rPr>
        <w:t xml:space="preserve"> </w:t>
      </w:r>
      <w:r w:rsidRPr="0065005B">
        <w:rPr>
          <w:rFonts w:ascii="Verdana" w:hAnsi="Verdana"/>
          <w:color w:val="000000"/>
          <w:sz w:val="20"/>
          <w:szCs w:val="20"/>
          <w:bdr w:val="none" w:sz="0" w:space="0" w:color="auto" w:frame="1"/>
        </w:rPr>
        <w:t>One suggestion made Wednesday by Rep. Madeleine Dean</w:t>
      </w:r>
      <w:r w:rsidR="00EC16C0">
        <w:rPr>
          <w:rFonts w:ascii="Verdana" w:hAnsi="Verdana"/>
          <w:color w:val="000000"/>
          <w:sz w:val="20"/>
          <w:szCs w:val="20"/>
          <w:bdr w:val="none" w:sz="0" w:space="0" w:color="auto" w:frame="1"/>
        </w:rPr>
        <w:t xml:space="preserve"> was </w:t>
      </w:r>
      <w:r w:rsidRPr="0065005B">
        <w:rPr>
          <w:rFonts w:ascii="Verdana" w:hAnsi="Verdana"/>
          <w:color w:val="000000"/>
          <w:sz w:val="20"/>
          <w:szCs w:val="20"/>
          <w:bdr w:val="none" w:sz="0" w:space="0" w:color="auto" w:frame="1"/>
        </w:rPr>
        <w:t xml:space="preserve">to ensure that there is a more concerted effort to collect sales tax from internet </w:t>
      </w:r>
      <w:proofErr w:type="gramStart"/>
      <w:r w:rsidRPr="0065005B">
        <w:rPr>
          <w:rFonts w:ascii="Verdana" w:hAnsi="Verdana"/>
          <w:color w:val="000000"/>
          <w:sz w:val="20"/>
          <w:szCs w:val="20"/>
          <w:bdr w:val="none" w:sz="0" w:space="0" w:color="auto" w:frame="1"/>
        </w:rPr>
        <w:t>purchases,</w:t>
      </w:r>
      <w:proofErr w:type="gramEnd"/>
      <w:r w:rsidRPr="0065005B">
        <w:rPr>
          <w:rFonts w:ascii="Verdana" w:hAnsi="Verdana"/>
          <w:color w:val="000000"/>
          <w:sz w:val="20"/>
          <w:szCs w:val="20"/>
          <w:bdr w:val="none" w:sz="0" w:space="0" w:color="auto" w:frame="1"/>
        </w:rPr>
        <w:t xml:space="preserve"> a continuation of a move made in last fiscal year’s revenue package to extend the state sales tax to digital downloads.</w:t>
      </w:r>
    </w:p>
    <w:p w:rsidR="00E43689" w:rsidRPr="00E43689" w:rsidRDefault="00E43689" w:rsidP="00E43689">
      <w:pPr>
        <w:pStyle w:val="NoSpacing"/>
        <w:rPr>
          <w:rFonts w:ascii="Verdana" w:hAnsi="Verdana"/>
          <w:b/>
          <w:caps/>
          <w:sz w:val="22"/>
          <w:szCs w:val="20"/>
          <w:u w:val="thick"/>
        </w:rPr>
      </w:pPr>
      <w:r w:rsidRPr="00E43689">
        <w:rPr>
          <w:rFonts w:ascii="Verdana" w:hAnsi="Verdana"/>
          <w:b/>
          <w:caps/>
          <w:sz w:val="22"/>
          <w:szCs w:val="20"/>
          <w:u w:val="thick"/>
        </w:rPr>
        <w:t>Philly’s Sweetened Beverage Tax Still Not Meeting Projections</w:t>
      </w:r>
    </w:p>
    <w:p w:rsidR="00E43689" w:rsidRDefault="00E43689" w:rsidP="00E43689">
      <w:pPr>
        <w:pStyle w:val="NoSpacing"/>
        <w:rPr>
          <w:rFonts w:ascii="Verdana" w:hAnsi="Verdana"/>
          <w:sz w:val="20"/>
          <w:szCs w:val="20"/>
        </w:rPr>
      </w:pPr>
      <w:r w:rsidRPr="00E43689">
        <w:rPr>
          <w:rFonts w:ascii="Verdana" w:hAnsi="Verdana"/>
          <w:sz w:val="20"/>
          <w:szCs w:val="20"/>
        </w:rPr>
        <w:t>Revenue from Philadelphia’s sweetened beverage tax continues to lag behind expectations. But city officials still say it’s not </w:t>
      </w:r>
      <w:r w:rsidRPr="00E43689">
        <w:rPr>
          <w:rStyle w:val="vm-hook"/>
          <w:rFonts w:ascii="Verdana" w:hAnsi="Verdana"/>
          <w:sz w:val="20"/>
          <w:szCs w:val="20"/>
          <w:bdr w:val="none" w:sz="0" w:space="0" w:color="auto" w:frame="1"/>
        </w:rPr>
        <w:t>time</w:t>
      </w:r>
      <w:r w:rsidRPr="00E43689">
        <w:rPr>
          <w:rFonts w:ascii="Verdana" w:hAnsi="Verdana"/>
          <w:sz w:val="20"/>
          <w:szCs w:val="20"/>
        </w:rPr>
        <w:t> to revise their projections. July saw $6.5 million in soda tax revenue. That’s about a million less than officials hoped the tax would be bringing in by now. The city is postponing spending most of the </w:t>
      </w:r>
      <w:r w:rsidRPr="00E43689">
        <w:rPr>
          <w:rStyle w:val="vm-hook"/>
          <w:rFonts w:ascii="Verdana" w:hAnsi="Verdana"/>
          <w:sz w:val="20"/>
          <w:szCs w:val="20"/>
          <w:bdr w:val="none" w:sz="0" w:space="0" w:color="auto" w:frame="1"/>
        </w:rPr>
        <w:t>money</w:t>
      </w:r>
      <w:r w:rsidRPr="00E43689">
        <w:rPr>
          <w:rFonts w:ascii="Verdana" w:hAnsi="Verdana"/>
          <w:sz w:val="20"/>
          <w:szCs w:val="20"/>
        </w:rPr>
        <w:t> because of a lawsuit challenging the tax, but it has created 2,000 pre-K seats and 11 community schools, which Dunn says it would have been unable to do without the tax. Mayor Jim Kenney says he still hopes to create 6,500 pre-K seats and 25 community schools in four years, and launch a seven-year effort to rebuild public facilities with the tax money.</w:t>
      </w:r>
    </w:p>
    <w:p w:rsidR="001D15EB" w:rsidRPr="00264EB9" w:rsidRDefault="001D15EB" w:rsidP="00E43689">
      <w:pPr>
        <w:pStyle w:val="NoSpacing"/>
        <w:rPr>
          <w:rFonts w:ascii="Verdana" w:hAnsi="Verdana"/>
          <w:b/>
          <w:caps/>
          <w:sz w:val="22"/>
          <w:szCs w:val="20"/>
          <w:u w:val="thick"/>
        </w:rPr>
      </w:pPr>
      <w:r w:rsidRPr="00264EB9">
        <w:rPr>
          <w:rFonts w:ascii="Verdana" w:hAnsi="Verdana"/>
          <w:b/>
          <w:caps/>
          <w:sz w:val="22"/>
          <w:szCs w:val="20"/>
          <w:u w:val="thick"/>
        </w:rPr>
        <w:t>Potential Legislation</w:t>
      </w:r>
      <w:r w:rsidR="00264EB9" w:rsidRPr="00264EB9">
        <w:rPr>
          <w:rFonts w:ascii="Verdana" w:hAnsi="Verdana"/>
          <w:b/>
          <w:caps/>
          <w:sz w:val="22"/>
          <w:szCs w:val="20"/>
          <w:u w:val="thick"/>
        </w:rPr>
        <w:t xml:space="preserve"> Addressing online Home Sharing </w:t>
      </w:r>
      <w:r w:rsidR="00264EB9">
        <w:rPr>
          <w:rFonts w:ascii="Verdana" w:hAnsi="Verdana"/>
          <w:b/>
          <w:caps/>
          <w:sz w:val="22"/>
          <w:szCs w:val="20"/>
          <w:u w:val="thick"/>
        </w:rPr>
        <w:t xml:space="preserve">Taxes </w:t>
      </w:r>
    </w:p>
    <w:p w:rsidR="001D15EB" w:rsidRDefault="001D15EB" w:rsidP="00E43689">
      <w:pPr>
        <w:pStyle w:val="NoSpacing"/>
        <w:rPr>
          <w:rFonts w:ascii="Verdana" w:hAnsi="Verdana"/>
          <w:sz w:val="20"/>
          <w:szCs w:val="20"/>
        </w:rPr>
      </w:pPr>
      <w:r>
        <w:rPr>
          <w:rFonts w:ascii="Verdana" w:hAnsi="Verdana"/>
          <w:sz w:val="20"/>
          <w:szCs w:val="20"/>
        </w:rPr>
        <w:t xml:space="preserve">Representative Doyle Heffley circulated co-sponsorship memorandum Wednesday for legislation which would require online home sharing and short-term rental companies doing business in Pennsylvania to register with the state and share information with taxing authorities. </w:t>
      </w:r>
      <w:r w:rsidR="00264EB9">
        <w:rPr>
          <w:rFonts w:ascii="Verdana" w:hAnsi="Verdana"/>
          <w:sz w:val="20"/>
          <w:szCs w:val="20"/>
        </w:rPr>
        <w:t xml:space="preserve">In the memo, he cited the reason for this legislation lies in the advent of online rental sites such as </w:t>
      </w:r>
      <w:proofErr w:type="spellStart"/>
      <w:r w:rsidR="00264EB9">
        <w:rPr>
          <w:rFonts w:ascii="Verdana" w:hAnsi="Verdana"/>
          <w:sz w:val="20"/>
          <w:szCs w:val="20"/>
        </w:rPr>
        <w:t>Airbnb</w:t>
      </w:r>
      <w:proofErr w:type="spellEnd"/>
      <w:r w:rsidR="00264EB9">
        <w:rPr>
          <w:rFonts w:ascii="Verdana" w:hAnsi="Verdana"/>
          <w:sz w:val="20"/>
          <w:szCs w:val="20"/>
        </w:rPr>
        <w:t xml:space="preserve"> and </w:t>
      </w:r>
      <w:proofErr w:type="spellStart"/>
      <w:r w:rsidR="00264EB9">
        <w:rPr>
          <w:rFonts w:ascii="Verdana" w:hAnsi="Verdana"/>
          <w:sz w:val="20"/>
          <w:szCs w:val="20"/>
        </w:rPr>
        <w:t>HomeAway</w:t>
      </w:r>
      <w:proofErr w:type="spellEnd"/>
      <w:r w:rsidR="00264EB9">
        <w:rPr>
          <w:rFonts w:ascii="Verdana" w:hAnsi="Verdana"/>
          <w:sz w:val="20"/>
          <w:szCs w:val="20"/>
        </w:rPr>
        <w:t xml:space="preserve">. The “hosts” are not </w:t>
      </w:r>
      <w:r w:rsidR="00264EB9">
        <w:rPr>
          <w:rFonts w:ascii="Verdana" w:hAnsi="Verdana"/>
          <w:sz w:val="20"/>
          <w:szCs w:val="20"/>
        </w:rPr>
        <w:lastRenderedPageBreak/>
        <w:t xml:space="preserve">collecting state and county hotel taxes. This legislation would require short-term online rental companies to register with the state and share necessary business with the Department of Revenue and the county treasurers. </w:t>
      </w:r>
    </w:p>
    <w:p w:rsidR="005F77BA" w:rsidRPr="005F77BA" w:rsidRDefault="005F77BA" w:rsidP="005F77BA">
      <w:pPr>
        <w:pStyle w:val="NoSpacing"/>
        <w:rPr>
          <w:rFonts w:ascii="Verdana" w:hAnsi="Verdana"/>
          <w:b/>
          <w:caps/>
          <w:sz w:val="22"/>
          <w:szCs w:val="20"/>
          <w:u w:val="thick"/>
        </w:rPr>
      </w:pPr>
      <w:proofErr w:type="gramStart"/>
      <w:r w:rsidRPr="005F77BA">
        <w:rPr>
          <w:rFonts w:ascii="Verdana" w:hAnsi="Verdana"/>
          <w:b/>
          <w:caps/>
          <w:sz w:val="22"/>
          <w:szCs w:val="20"/>
          <w:u w:val="thick"/>
        </w:rPr>
        <w:t>Dowling to Host Taxpayers’ Caucus Meeting Sept.</w:t>
      </w:r>
      <w:proofErr w:type="gramEnd"/>
      <w:r w:rsidRPr="005F77BA">
        <w:rPr>
          <w:rFonts w:ascii="Verdana" w:hAnsi="Verdana"/>
          <w:b/>
          <w:caps/>
          <w:sz w:val="22"/>
          <w:szCs w:val="20"/>
          <w:u w:val="thick"/>
        </w:rPr>
        <w:t xml:space="preserve"> 7</w:t>
      </w:r>
    </w:p>
    <w:p w:rsidR="005F77BA" w:rsidRPr="005F77BA" w:rsidRDefault="005F77BA" w:rsidP="005F77BA">
      <w:pPr>
        <w:pStyle w:val="NoSpacing"/>
        <w:rPr>
          <w:rFonts w:ascii="Verdana" w:hAnsi="Verdana"/>
          <w:sz w:val="20"/>
          <w:szCs w:val="20"/>
        </w:rPr>
      </w:pPr>
      <w:r w:rsidRPr="005F77BA">
        <w:rPr>
          <w:rFonts w:ascii="Verdana" w:hAnsi="Verdana"/>
          <w:sz w:val="20"/>
          <w:szCs w:val="20"/>
        </w:rPr>
        <w:t>In response to the Senate’s revenue plan, which includes new or increased taxes on Pennsylvanians’ utility bills and online purchases, the House Taxpayers’ Caucus will hold a hearing in Fayette County at Re</w:t>
      </w:r>
      <w:r>
        <w:rPr>
          <w:rFonts w:ascii="Verdana" w:hAnsi="Verdana"/>
          <w:sz w:val="20"/>
          <w:szCs w:val="20"/>
        </w:rPr>
        <w:t>p. Matthew Dowling’s request. </w:t>
      </w:r>
      <w:r w:rsidRPr="005F77BA">
        <w:rPr>
          <w:rFonts w:ascii="Verdana" w:hAnsi="Verdana"/>
          <w:sz w:val="20"/>
          <w:szCs w:val="20"/>
        </w:rPr>
        <w:t>The hearing will take place on Thursday, Sept. 7, at the Park Inn by Radisson, </w:t>
      </w:r>
      <w:r w:rsidRPr="008648CE">
        <w:rPr>
          <w:rFonts w:ascii="Verdana" w:hAnsi="Verdana"/>
          <w:sz w:val="20"/>
          <w:szCs w:val="20"/>
        </w:rPr>
        <w:t>700 W. Main St., Uniontown</w:t>
      </w:r>
      <w:r w:rsidRPr="005F77BA">
        <w:rPr>
          <w:rFonts w:ascii="Verdana" w:hAnsi="Verdana"/>
          <w:sz w:val="20"/>
          <w:szCs w:val="20"/>
        </w:rPr>
        <w:t>, at 1 p.m. The purpose of the hearing is to provide context for the legislators in attendance as to how this plan will affect families, businesses and industries throughout the Commonwealth. </w:t>
      </w:r>
    </w:p>
    <w:p w:rsidR="00E34193" w:rsidRPr="00E34193" w:rsidRDefault="00E34193" w:rsidP="00E34193">
      <w:pPr>
        <w:pStyle w:val="Heading2"/>
        <w:spacing w:before="0"/>
        <w:rPr>
          <w:rFonts w:ascii="Verdana" w:hAnsi="Verdana"/>
          <w:caps/>
          <w:color w:val="auto"/>
          <w:sz w:val="22"/>
          <w:szCs w:val="20"/>
          <w:u w:val="thick"/>
        </w:rPr>
      </w:pPr>
      <w:r w:rsidRPr="00E34193">
        <w:rPr>
          <w:rFonts w:ascii="Verdana" w:hAnsi="Verdana"/>
          <w:caps/>
          <w:color w:val="auto"/>
          <w:sz w:val="22"/>
          <w:szCs w:val="20"/>
          <w:u w:val="thick"/>
        </w:rPr>
        <w:t>PIT Examination Process</w:t>
      </w:r>
    </w:p>
    <w:p w:rsidR="00E34193" w:rsidRPr="00E34193" w:rsidRDefault="00E34193" w:rsidP="00E34193">
      <w:pPr>
        <w:rPr>
          <w:sz w:val="2"/>
        </w:rPr>
      </w:pPr>
    </w:p>
    <w:p w:rsidR="00E34193" w:rsidRDefault="00E34193" w:rsidP="00E34193">
      <w:pPr>
        <w:pStyle w:val="NoSpacing"/>
        <w:rPr>
          <w:rFonts w:ascii="Verdana" w:hAnsi="Verdana"/>
          <w:sz w:val="20"/>
          <w:szCs w:val="20"/>
        </w:rPr>
      </w:pPr>
      <w:r w:rsidRPr="00E34193">
        <w:rPr>
          <w:rFonts w:ascii="Verdana" w:hAnsi="Verdana"/>
          <w:sz w:val="20"/>
          <w:szCs w:val="20"/>
        </w:rPr>
        <w:t>Representative David Zimmerman circulated co-sponsorship memorandum for legislation to amend the Tax Reform Code regarding the PIT examination process. Specifically, this proposal will require the Department of Revenue to examine in person, at the physical location of the business, the requested papers and records of a taxpayer when the Department’s requests would total 25 pages or more of records.  Rep. Zimmerman justified the introduction of this legislation due to the Department requesting taxpayers to print and mail copies of their PA-40 Schedule C and Schedule UE, along with all supporting documentation, for Department examination.</w:t>
      </w:r>
    </w:p>
    <w:p w:rsidR="008648CE" w:rsidRPr="00DC1F98" w:rsidRDefault="008648CE" w:rsidP="008648CE">
      <w:pPr>
        <w:pStyle w:val="NoSpacing"/>
        <w:rPr>
          <w:rFonts w:ascii="Verdana" w:hAnsi="Verdana"/>
          <w:b/>
          <w:caps/>
          <w:sz w:val="22"/>
          <w:szCs w:val="20"/>
          <w:u w:val="thick"/>
        </w:rPr>
      </w:pPr>
      <w:r w:rsidRPr="00DC1F98">
        <w:rPr>
          <w:rFonts w:ascii="Verdana" w:hAnsi="Verdana"/>
          <w:b/>
          <w:caps/>
          <w:sz w:val="22"/>
          <w:szCs w:val="20"/>
          <w:u w:val="thick"/>
        </w:rPr>
        <w:t>IRS issues urgent warning regarding ransomware scam</w:t>
      </w:r>
    </w:p>
    <w:p w:rsidR="008648CE" w:rsidRDefault="008648CE" w:rsidP="00E34193">
      <w:pPr>
        <w:pStyle w:val="NoSpacing"/>
        <w:rPr>
          <w:rFonts w:ascii="Verdana" w:hAnsi="Verdana"/>
          <w:sz w:val="20"/>
          <w:szCs w:val="20"/>
        </w:rPr>
      </w:pPr>
      <w:r w:rsidRPr="00DC1F98">
        <w:rPr>
          <w:rFonts w:ascii="Verdana" w:hAnsi="Verdana"/>
          <w:sz w:val="20"/>
          <w:szCs w:val="20"/>
        </w:rPr>
        <w:t xml:space="preserve">The Internal Revenue Service Monday warned people to avoid a new phishing scam that impersonates the IRS and the FBI, as part of a </w:t>
      </w:r>
      <w:proofErr w:type="spellStart"/>
      <w:r w:rsidRPr="00DC1F98">
        <w:rPr>
          <w:rFonts w:ascii="Verdana" w:hAnsi="Verdana"/>
          <w:sz w:val="20"/>
          <w:szCs w:val="20"/>
        </w:rPr>
        <w:t>ransomware</w:t>
      </w:r>
      <w:proofErr w:type="spellEnd"/>
      <w:r w:rsidRPr="00DC1F98">
        <w:rPr>
          <w:rFonts w:ascii="Verdana" w:hAnsi="Verdana"/>
          <w:sz w:val="20"/>
          <w:szCs w:val="20"/>
        </w:rPr>
        <w:t xml:space="preserve"> scam to take the computer data hostage. The IRS said the scam email uses the emblem of both the IRS and the FBI and tries to entice users to select a “here” link to download a fake FBI questionnaire. Instead, the link downloads a certain type of malware called </w:t>
      </w:r>
      <w:proofErr w:type="spellStart"/>
      <w:r w:rsidRPr="00DC1F98">
        <w:rPr>
          <w:rFonts w:ascii="Verdana" w:hAnsi="Verdana"/>
          <w:sz w:val="20"/>
          <w:szCs w:val="20"/>
        </w:rPr>
        <w:t>ransomware</w:t>
      </w:r>
      <w:proofErr w:type="spellEnd"/>
      <w:r w:rsidRPr="00DC1F98">
        <w:rPr>
          <w:rFonts w:ascii="Verdana" w:hAnsi="Verdana"/>
          <w:sz w:val="20"/>
          <w:szCs w:val="20"/>
        </w:rPr>
        <w:t xml:space="preserve"> that prevents users from accessing data stored on their device unless they pay money to the scammers.  IRS Commissioner John </w:t>
      </w:r>
      <w:proofErr w:type="spellStart"/>
      <w:r w:rsidRPr="00DC1F98">
        <w:rPr>
          <w:rFonts w:ascii="Verdana" w:hAnsi="Verdana"/>
          <w:sz w:val="20"/>
          <w:szCs w:val="20"/>
        </w:rPr>
        <w:t>Koskinen</w:t>
      </w:r>
      <w:proofErr w:type="spellEnd"/>
      <w:r w:rsidRPr="00DC1F98">
        <w:rPr>
          <w:rFonts w:ascii="Verdana" w:hAnsi="Verdana"/>
          <w:sz w:val="20"/>
          <w:szCs w:val="20"/>
        </w:rPr>
        <w:t xml:space="preserve"> said </w:t>
      </w:r>
      <w:r>
        <w:rPr>
          <w:rFonts w:ascii="Verdana" w:hAnsi="Verdana"/>
          <w:sz w:val="20"/>
          <w:szCs w:val="20"/>
        </w:rPr>
        <w:t>that</w:t>
      </w:r>
      <w:r w:rsidRPr="00DC1F98">
        <w:rPr>
          <w:rFonts w:ascii="Verdana" w:hAnsi="Verdana"/>
          <w:sz w:val="20"/>
          <w:szCs w:val="20"/>
        </w:rPr>
        <w:t xml:space="preserve"> </w:t>
      </w:r>
      <w:r>
        <w:rPr>
          <w:rFonts w:ascii="Verdana" w:hAnsi="Verdana"/>
          <w:sz w:val="20"/>
          <w:szCs w:val="20"/>
        </w:rPr>
        <w:t>p</w:t>
      </w:r>
      <w:r w:rsidRPr="00DC1F98">
        <w:rPr>
          <w:rFonts w:ascii="Verdana" w:hAnsi="Verdana"/>
          <w:sz w:val="20"/>
          <w:szCs w:val="20"/>
        </w:rPr>
        <w:t>eople with a tax issue won’t get their first contact from the IRS with a t</w:t>
      </w:r>
      <w:r>
        <w:rPr>
          <w:rFonts w:ascii="Verdana" w:hAnsi="Verdana"/>
          <w:sz w:val="20"/>
          <w:szCs w:val="20"/>
        </w:rPr>
        <w:t>hreatening email or phone call.</w:t>
      </w:r>
      <w:r w:rsidRPr="00DC1F98">
        <w:rPr>
          <w:rFonts w:ascii="Verdana" w:hAnsi="Verdana"/>
          <w:sz w:val="20"/>
          <w:szCs w:val="20"/>
        </w:rPr>
        <w:t xml:space="preserve"> </w:t>
      </w:r>
    </w:p>
    <w:p w:rsidR="008648CE" w:rsidRPr="00841FA4" w:rsidRDefault="008648CE" w:rsidP="008648CE">
      <w:pPr>
        <w:pStyle w:val="NoSpacing"/>
        <w:rPr>
          <w:rFonts w:ascii="Verdana" w:hAnsi="Verdana"/>
          <w:b/>
          <w:caps/>
          <w:sz w:val="22"/>
          <w:szCs w:val="20"/>
          <w:u w:val="thick"/>
        </w:rPr>
      </w:pPr>
      <w:r w:rsidRPr="00841FA4">
        <w:rPr>
          <w:rFonts w:ascii="Verdana" w:hAnsi="Verdana"/>
          <w:b/>
          <w:caps/>
          <w:sz w:val="22"/>
          <w:szCs w:val="20"/>
          <w:u w:val="thick"/>
        </w:rPr>
        <w:t>Attorney General Shapiro: Two Central PA businesses charged with failing to pay $214,000 in state taxes</w:t>
      </w:r>
    </w:p>
    <w:p w:rsidR="008648CE" w:rsidRPr="00E34193" w:rsidRDefault="008648CE" w:rsidP="00E34193">
      <w:pPr>
        <w:pStyle w:val="NoSpacing"/>
        <w:rPr>
          <w:rFonts w:ascii="Verdana" w:hAnsi="Verdana"/>
          <w:sz w:val="20"/>
          <w:szCs w:val="20"/>
        </w:rPr>
      </w:pPr>
      <w:r w:rsidRPr="00841FA4">
        <w:rPr>
          <w:rFonts w:ascii="Verdana" w:hAnsi="Verdana"/>
          <w:sz w:val="20"/>
          <w:szCs w:val="20"/>
        </w:rPr>
        <w:t xml:space="preserve">Attorney General Josh Shapiro </w:t>
      </w:r>
      <w:r>
        <w:rPr>
          <w:rFonts w:ascii="Verdana" w:hAnsi="Verdana"/>
          <w:sz w:val="20"/>
          <w:szCs w:val="20"/>
        </w:rPr>
        <w:t>Friday</w:t>
      </w:r>
      <w:r w:rsidRPr="00841FA4">
        <w:rPr>
          <w:rFonts w:ascii="Verdana" w:hAnsi="Verdana"/>
          <w:sz w:val="20"/>
          <w:szCs w:val="20"/>
        </w:rPr>
        <w:t xml:space="preserve"> said two central Pennsylvania business proprietors are facing criminal charges for failing to pay more than $214,000 in state sales and income taxes over the last three years.</w:t>
      </w:r>
      <w:r>
        <w:rPr>
          <w:rFonts w:ascii="Verdana" w:hAnsi="Verdana"/>
          <w:sz w:val="20"/>
          <w:szCs w:val="20"/>
        </w:rPr>
        <w:t xml:space="preserve"> </w:t>
      </w:r>
      <w:r w:rsidRPr="00841FA4">
        <w:rPr>
          <w:rFonts w:ascii="Verdana" w:hAnsi="Verdana"/>
          <w:sz w:val="20"/>
          <w:szCs w:val="20"/>
        </w:rPr>
        <w:t>The charges against Lorraine Fritz, of Reel Time Automotive in Berks County, and Andrew Horton, of Parma Pizza &amp; Grill in York County, include felony theft by failure to make required disposition of funds received, as well as the willful failure to pay sales tax and submit sales tax returns as required by law.</w:t>
      </w:r>
      <w:r>
        <w:rPr>
          <w:rFonts w:ascii="Verdana" w:hAnsi="Verdana"/>
          <w:sz w:val="20"/>
          <w:szCs w:val="20"/>
        </w:rPr>
        <w:t xml:space="preserve"> </w:t>
      </w:r>
      <w:r w:rsidRPr="00841FA4">
        <w:rPr>
          <w:rFonts w:ascii="Verdana" w:hAnsi="Verdana"/>
          <w:sz w:val="20"/>
          <w:szCs w:val="20"/>
        </w:rPr>
        <w:t>Fritz is charged with failing to pay $119,779 in sales tax between August 2015 and May 2017. She is also charged with failing to pay $11,896 in employer withholding taxes, for a total unpaid tax liability of $131,675.</w:t>
      </w:r>
      <w:r>
        <w:rPr>
          <w:rFonts w:ascii="Verdana" w:hAnsi="Verdana"/>
          <w:sz w:val="20"/>
          <w:szCs w:val="20"/>
        </w:rPr>
        <w:t xml:space="preserve"> </w:t>
      </w:r>
      <w:r w:rsidRPr="00841FA4">
        <w:rPr>
          <w:rFonts w:ascii="Verdana" w:hAnsi="Verdana"/>
          <w:sz w:val="20"/>
          <w:szCs w:val="20"/>
        </w:rPr>
        <w:t>In the second case, Horton is accused of failing to pay a total of $83,200 in sales tax between October 2014 and July 2017.</w:t>
      </w:r>
      <w:r>
        <w:rPr>
          <w:rFonts w:ascii="Verdana" w:hAnsi="Verdana"/>
          <w:sz w:val="20"/>
          <w:szCs w:val="20"/>
        </w:rPr>
        <w:t xml:space="preserve"> </w:t>
      </w:r>
    </w:p>
    <w:p w:rsidR="00E34193" w:rsidRDefault="00E34193" w:rsidP="00E34193">
      <w:pPr>
        <w:rPr>
          <w:vanish/>
        </w:rPr>
      </w:pPr>
      <w:r>
        <w:rPr>
          <w:vanish/>
        </w:rPr>
        <w:br w:type="textWrapping" w:clear="all"/>
      </w:r>
    </w:p>
    <w:p w:rsidR="00D62A13" w:rsidRPr="001D15EB" w:rsidRDefault="00D62A13" w:rsidP="00D62A13">
      <w:pPr>
        <w:pStyle w:val="NoSpacing"/>
        <w:rPr>
          <w:rFonts w:ascii="Verdana" w:hAnsi="Verdana"/>
          <w:b/>
          <w:caps/>
          <w:sz w:val="22"/>
          <w:szCs w:val="20"/>
          <w:u w:val="thick"/>
        </w:rPr>
      </w:pPr>
      <w:r w:rsidRPr="001D15EB">
        <w:rPr>
          <w:rFonts w:ascii="Verdana" w:hAnsi="Verdana"/>
          <w:b/>
          <w:caps/>
          <w:sz w:val="22"/>
          <w:szCs w:val="20"/>
          <w:u w:val="thick"/>
        </w:rPr>
        <w:t>House panel weighs UC system rebuilding effort</w:t>
      </w:r>
    </w:p>
    <w:p w:rsidR="00E43689" w:rsidRDefault="00D62A13" w:rsidP="00BA01E5">
      <w:pPr>
        <w:pStyle w:val="NoSpacing"/>
        <w:rPr>
          <w:rFonts w:ascii="Verdana" w:hAnsi="Verdana"/>
          <w:sz w:val="20"/>
          <w:szCs w:val="20"/>
        </w:rPr>
      </w:pPr>
      <w:r w:rsidRPr="00D62A13">
        <w:rPr>
          <w:rFonts w:ascii="Verdana" w:hAnsi="Verdana"/>
          <w:sz w:val="20"/>
          <w:szCs w:val="20"/>
        </w:rPr>
        <w:t>A short-term funding infusion has enabled managers of Pennsylvania's troubled Unemployment Compensation program to start rebuilding a depleted staff and stabilize call wait times for individuals seeking services, a Wolf administration official told House lawmakers Tuesday.</w:t>
      </w:r>
      <w:r w:rsidR="001D15EB">
        <w:rPr>
          <w:rFonts w:ascii="Verdana" w:hAnsi="Verdana"/>
          <w:sz w:val="20"/>
          <w:szCs w:val="20"/>
        </w:rPr>
        <w:t xml:space="preserve"> </w:t>
      </w:r>
      <w:r w:rsidRPr="00D62A13">
        <w:rPr>
          <w:rFonts w:ascii="Verdana" w:hAnsi="Verdana"/>
          <w:sz w:val="20"/>
          <w:szCs w:val="20"/>
        </w:rPr>
        <w:t>But a long-term UC funding solution is needed to tackle other problems like reducing the number of weeks that jobless Pennsylvanians typically wait until they get a determination on their eligibility for benefits, said Brenda Warburton, a deputy state budget secretary.</w:t>
      </w:r>
      <w:r w:rsidR="001D15EB">
        <w:rPr>
          <w:rFonts w:ascii="Verdana" w:hAnsi="Verdana"/>
          <w:sz w:val="20"/>
          <w:szCs w:val="20"/>
        </w:rPr>
        <w:t xml:space="preserve"> </w:t>
      </w:r>
      <w:r w:rsidRPr="00D62A13">
        <w:rPr>
          <w:rFonts w:ascii="Verdana" w:hAnsi="Verdana"/>
          <w:sz w:val="20"/>
          <w:szCs w:val="20"/>
        </w:rPr>
        <w:t xml:space="preserve">Warburton provided an update on how $15 million in temporary funding available under Act 1 of 2017 (Senate Bill 250) is being spent and the implementation of a new state contract to </w:t>
      </w:r>
      <w:r w:rsidRPr="00D62A13">
        <w:rPr>
          <w:rFonts w:ascii="Verdana" w:hAnsi="Verdana"/>
          <w:sz w:val="20"/>
          <w:szCs w:val="20"/>
        </w:rPr>
        <w:lastRenderedPageBreak/>
        <w:t>modernize an outdated UC computer system during a House Labor and Industry Committee hearing.</w:t>
      </w:r>
      <w:r w:rsidR="001D15EB">
        <w:rPr>
          <w:rFonts w:ascii="Verdana" w:hAnsi="Verdana"/>
          <w:sz w:val="20"/>
          <w:szCs w:val="20"/>
        </w:rPr>
        <w:t xml:space="preserve"> </w:t>
      </w:r>
      <w:r w:rsidRPr="00D62A13">
        <w:rPr>
          <w:rFonts w:ascii="Verdana" w:hAnsi="Verdana"/>
          <w:sz w:val="20"/>
          <w:szCs w:val="20"/>
        </w:rPr>
        <w:t>As of July 31, the Department of Labor and Industry has filled 186 of the 211 positions authorized under Act 1, said Warburton. Another 25 positions are currently being filled.</w:t>
      </w:r>
      <w:r w:rsidR="001D15EB">
        <w:rPr>
          <w:rFonts w:ascii="Verdana" w:hAnsi="Verdana"/>
          <w:sz w:val="20"/>
          <w:szCs w:val="20"/>
        </w:rPr>
        <w:t xml:space="preserve"> </w:t>
      </w:r>
      <w:r w:rsidRPr="00D62A13">
        <w:rPr>
          <w:rFonts w:ascii="Verdana" w:hAnsi="Verdana"/>
          <w:sz w:val="20"/>
          <w:szCs w:val="20"/>
        </w:rPr>
        <w:t>Starting Aug. 1, the department entered into a $35 million contract with Geographic Solutions, Inc. to replace the 40-year-old mainframe computer system running the UC system. The implementation of this contact will be completed by 2019 with a one-year warranty period afterward.</w:t>
      </w:r>
    </w:p>
    <w:p w:rsidR="003F665A" w:rsidRPr="003F665A" w:rsidRDefault="003F665A" w:rsidP="003F665A">
      <w:pPr>
        <w:pStyle w:val="NoSpacing"/>
        <w:rPr>
          <w:rFonts w:ascii="Verdana" w:hAnsi="Verdana"/>
          <w:b/>
          <w:caps/>
          <w:sz w:val="22"/>
          <w:szCs w:val="27"/>
          <w:u w:val="thick"/>
        </w:rPr>
      </w:pPr>
      <w:r w:rsidRPr="003F665A">
        <w:rPr>
          <w:rFonts w:ascii="Verdana" w:hAnsi="Verdana"/>
          <w:b/>
          <w:caps/>
          <w:sz w:val="22"/>
          <w:u w:val="thick"/>
        </w:rPr>
        <w:t xml:space="preserve">Auditor General </w:t>
      </w:r>
      <w:proofErr w:type="spellStart"/>
      <w:r w:rsidRPr="003F665A">
        <w:rPr>
          <w:rFonts w:ascii="Verdana" w:hAnsi="Verdana"/>
          <w:b/>
          <w:caps/>
          <w:sz w:val="22"/>
          <w:u w:val="thick"/>
        </w:rPr>
        <w:t>DePasquale</w:t>
      </w:r>
      <w:proofErr w:type="spellEnd"/>
      <w:r w:rsidRPr="003F665A">
        <w:rPr>
          <w:rFonts w:ascii="Verdana" w:hAnsi="Verdana"/>
          <w:b/>
          <w:caps/>
          <w:sz w:val="22"/>
          <w:u w:val="thick"/>
        </w:rPr>
        <w:t xml:space="preserve"> Finds No Misuse of State Funds at Northumberland County </w:t>
      </w:r>
      <w:proofErr w:type="spellStart"/>
      <w:r w:rsidRPr="003F665A">
        <w:rPr>
          <w:rFonts w:ascii="Verdana" w:hAnsi="Verdana"/>
          <w:b/>
          <w:caps/>
          <w:sz w:val="22"/>
          <w:u w:val="thick"/>
        </w:rPr>
        <w:t>Prothonotary’s</w:t>
      </w:r>
      <w:proofErr w:type="spellEnd"/>
      <w:r w:rsidRPr="003F665A">
        <w:rPr>
          <w:rFonts w:ascii="Verdana" w:hAnsi="Verdana"/>
          <w:b/>
          <w:caps/>
          <w:sz w:val="22"/>
          <w:u w:val="thick"/>
        </w:rPr>
        <w:t> Office</w:t>
      </w:r>
    </w:p>
    <w:p w:rsidR="003F665A" w:rsidRPr="00EC16C0" w:rsidRDefault="003F665A" w:rsidP="00BA01E5">
      <w:pPr>
        <w:pStyle w:val="NoSpacing"/>
        <w:rPr>
          <w:rFonts w:ascii="Verdana" w:hAnsi="Verdana"/>
          <w:sz w:val="22"/>
          <w:szCs w:val="27"/>
        </w:rPr>
      </w:pPr>
      <w:r w:rsidRPr="003F665A">
        <w:rPr>
          <w:rFonts w:ascii="Verdana" w:hAnsi="Verdana"/>
          <w:sz w:val="20"/>
          <w:szCs w:val="22"/>
        </w:rPr>
        <w:t xml:space="preserve">Auditor General Eugene </w:t>
      </w:r>
      <w:proofErr w:type="spellStart"/>
      <w:r w:rsidRPr="003F665A">
        <w:rPr>
          <w:rFonts w:ascii="Verdana" w:hAnsi="Verdana"/>
          <w:sz w:val="20"/>
          <w:szCs w:val="22"/>
        </w:rPr>
        <w:t>DePasquale</w:t>
      </w:r>
      <w:proofErr w:type="spellEnd"/>
      <w:r w:rsidRPr="003F665A">
        <w:rPr>
          <w:rFonts w:ascii="Verdana" w:hAnsi="Verdana"/>
          <w:sz w:val="20"/>
          <w:szCs w:val="22"/>
        </w:rPr>
        <w:t xml:space="preserve"> </w:t>
      </w:r>
      <w:r>
        <w:rPr>
          <w:rFonts w:ascii="Verdana" w:hAnsi="Verdana"/>
          <w:sz w:val="20"/>
          <w:szCs w:val="22"/>
        </w:rPr>
        <w:t>Wednesday</w:t>
      </w:r>
      <w:r w:rsidRPr="003F665A">
        <w:rPr>
          <w:rFonts w:ascii="Verdana" w:hAnsi="Verdana"/>
          <w:sz w:val="20"/>
          <w:szCs w:val="22"/>
        </w:rPr>
        <w:t xml:space="preserve"> said his latest audit of the Northumberland County </w:t>
      </w:r>
      <w:proofErr w:type="spellStart"/>
      <w:r w:rsidRPr="003F665A">
        <w:rPr>
          <w:rFonts w:ascii="Verdana" w:hAnsi="Verdana"/>
          <w:sz w:val="20"/>
        </w:rPr>
        <w:t>Prothonotary</w:t>
      </w:r>
      <w:proofErr w:type="spellEnd"/>
      <w:r w:rsidRPr="003F665A">
        <w:rPr>
          <w:rFonts w:ascii="Verdana" w:hAnsi="Verdana"/>
          <w:sz w:val="20"/>
          <w:szCs w:val="22"/>
        </w:rPr>
        <w:t>/Clerk of the Court of Common Pleas and Adult Probation and Parole Department found administrative sloppiness and a lack of internal controls, but no misuse of state funds.</w:t>
      </w:r>
      <w:r>
        <w:rPr>
          <w:rFonts w:ascii="Verdana" w:hAnsi="Verdana"/>
          <w:sz w:val="22"/>
          <w:szCs w:val="27"/>
        </w:rPr>
        <w:t xml:space="preserve"> </w:t>
      </w:r>
      <w:r w:rsidRPr="003F665A">
        <w:rPr>
          <w:rFonts w:ascii="Verdana" w:hAnsi="Verdana"/>
          <w:sz w:val="20"/>
          <w:szCs w:val="22"/>
        </w:rPr>
        <w:t>Auditors found that the Adult Probation and Parole Department failed to assess court fees and surcharges resulting in the commonwealth not receiving approximately $3,735.</w:t>
      </w:r>
      <w:r>
        <w:rPr>
          <w:rFonts w:ascii="Verdana" w:hAnsi="Verdana"/>
          <w:sz w:val="22"/>
          <w:szCs w:val="27"/>
        </w:rPr>
        <w:t xml:space="preserve">  </w:t>
      </w:r>
      <w:r w:rsidRPr="003F665A">
        <w:rPr>
          <w:rFonts w:ascii="Verdana" w:hAnsi="Verdana"/>
          <w:sz w:val="20"/>
          <w:szCs w:val="22"/>
        </w:rPr>
        <w:t>Only one of the audit findings was attributed to the </w:t>
      </w:r>
      <w:proofErr w:type="spellStart"/>
      <w:r w:rsidRPr="003F665A">
        <w:rPr>
          <w:rFonts w:ascii="Verdana" w:hAnsi="Verdana"/>
          <w:sz w:val="20"/>
        </w:rPr>
        <w:t>Prothonotary</w:t>
      </w:r>
      <w:proofErr w:type="spellEnd"/>
      <w:r w:rsidRPr="003F665A">
        <w:rPr>
          <w:rFonts w:ascii="Verdana" w:hAnsi="Verdana"/>
          <w:sz w:val="20"/>
          <w:szCs w:val="22"/>
        </w:rPr>
        <w:t>/Clerk of the Court of Common Pleas office. The other three findings are related to the adult probation and parole department. </w:t>
      </w:r>
    </w:p>
    <w:p w:rsidR="00BA01E5" w:rsidRPr="00BA01E5" w:rsidRDefault="00BA01E5" w:rsidP="00BA01E5">
      <w:pPr>
        <w:pStyle w:val="NoSpacing"/>
        <w:rPr>
          <w:rFonts w:ascii="Verdana" w:hAnsi="Verdana"/>
          <w:color w:val="000000"/>
          <w:sz w:val="20"/>
          <w:szCs w:val="20"/>
        </w:rPr>
      </w:pPr>
      <w:r w:rsidRPr="003531CA">
        <w:rPr>
          <w:rFonts w:ascii="Verdana" w:eastAsia="Verdana" w:hAnsi="Verdana" w:cs="Verdana"/>
          <w:b/>
          <w:bCs/>
          <w:spacing w:val="1"/>
          <w:position w:val="-1"/>
          <w:u w:val="thick" w:color="000000"/>
        </w:rPr>
        <w:t>P</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NN</w:t>
      </w:r>
      <w:r w:rsidRPr="003531CA">
        <w:rPr>
          <w:rFonts w:ascii="Verdana" w:eastAsia="Verdana" w:hAnsi="Verdana" w:cs="Verdana"/>
          <w:b/>
          <w:bCs/>
          <w:spacing w:val="2"/>
          <w:position w:val="-1"/>
          <w:u w:val="thick" w:color="000000"/>
        </w:rPr>
        <w:t>S</w:t>
      </w:r>
      <w:r w:rsidRPr="003531CA">
        <w:rPr>
          <w:rFonts w:ascii="Verdana" w:eastAsia="Verdana" w:hAnsi="Verdana" w:cs="Verdana"/>
          <w:b/>
          <w:bCs/>
          <w:position w:val="-1"/>
          <w:u w:val="thick" w:color="000000"/>
        </w:rPr>
        <w:t>Y</w:t>
      </w:r>
      <w:r w:rsidRPr="003531CA">
        <w:rPr>
          <w:rFonts w:ascii="Verdana" w:eastAsia="Verdana" w:hAnsi="Verdana" w:cs="Verdana"/>
          <w:b/>
          <w:bCs/>
          <w:spacing w:val="-1"/>
          <w:position w:val="-1"/>
          <w:u w:val="thick" w:color="000000"/>
        </w:rPr>
        <w:t>LV</w:t>
      </w:r>
      <w:r w:rsidRPr="003531CA">
        <w:rPr>
          <w:rFonts w:ascii="Verdana" w:eastAsia="Verdana" w:hAnsi="Verdana" w:cs="Verdana"/>
          <w:b/>
          <w:bCs/>
          <w:spacing w:val="-3"/>
          <w:position w:val="-1"/>
          <w:u w:val="thick" w:color="000000"/>
        </w:rPr>
        <w:t>A</w:t>
      </w:r>
      <w:r w:rsidRPr="003531CA">
        <w:rPr>
          <w:rFonts w:ascii="Verdana" w:eastAsia="Verdana" w:hAnsi="Verdana" w:cs="Verdana"/>
          <w:b/>
          <w:bCs/>
          <w:position w:val="-1"/>
          <w:u w:val="thick" w:color="000000"/>
        </w:rPr>
        <w:t>NIA</w:t>
      </w:r>
      <w:r w:rsidRPr="003531CA">
        <w:rPr>
          <w:rFonts w:ascii="Verdana" w:eastAsia="Verdana" w:hAnsi="Verdana" w:cs="Verdana"/>
          <w:b/>
          <w:bCs/>
          <w:spacing w:val="2"/>
          <w:position w:val="-1"/>
          <w:u w:val="thick" w:color="000000"/>
        </w:rPr>
        <w:t xml:space="preserve"> </w:t>
      </w:r>
      <w:r w:rsidRPr="003531CA">
        <w:rPr>
          <w:rFonts w:ascii="Verdana" w:eastAsia="Verdana" w:hAnsi="Verdana" w:cs="Verdana"/>
          <w:b/>
          <w:bCs/>
          <w:spacing w:val="-2"/>
          <w:position w:val="-1"/>
          <w:u w:val="thick" w:color="000000"/>
        </w:rPr>
        <w:t>GE</w:t>
      </w:r>
      <w:r w:rsidRPr="003531CA">
        <w:rPr>
          <w:rFonts w:ascii="Verdana" w:eastAsia="Verdana" w:hAnsi="Verdana" w:cs="Verdana"/>
          <w:b/>
          <w:bCs/>
          <w:position w:val="-1"/>
          <w:u w:val="thick" w:color="000000"/>
        </w:rPr>
        <w:t>N</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R</w:t>
      </w:r>
      <w:r w:rsidRPr="003531CA">
        <w:rPr>
          <w:rFonts w:ascii="Verdana" w:eastAsia="Verdana" w:hAnsi="Verdana" w:cs="Verdana"/>
          <w:b/>
          <w:bCs/>
          <w:spacing w:val="1"/>
          <w:position w:val="-1"/>
          <w:u w:val="thick" w:color="000000"/>
        </w:rPr>
        <w:t>A</w:t>
      </w:r>
      <w:r w:rsidRPr="003531CA">
        <w:rPr>
          <w:rFonts w:ascii="Verdana" w:eastAsia="Verdana" w:hAnsi="Verdana" w:cs="Verdana"/>
          <w:b/>
          <w:bCs/>
          <w:position w:val="-1"/>
          <w:u w:val="thick" w:color="000000"/>
        </w:rPr>
        <w:t>L</w:t>
      </w:r>
      <w:r w:rsidRPr="003531CA">
        <w:rPr>
          <w:rFonts w:ascii="Verdana" w:eastAsia="Verdana" w:hAnsi="Verdana" w:cs="Verdana"/>
          <w:b/>
          <w:bCs/>
          <w:spacing w:val="-5"/>
          <w:position w:val="-1"/>
          <w:u w:val="thick" w:color="000000"/>
        </w:rPr>
        <w:t xml:space="preserve"> </w:t>
      </w:r>
      <w:r w:rsidRPr="003531CA">
        <w:rPr>
          <w:rFonts w:ascii="Verdana" w:eastAsia="Verdana" w:hAnsi="Verdana" w:cs="Verdana"/>
          <w:b/>
          <w:bCs/>
          <w:spacing w:val="1"/>
          <w:position w:val="-1"/>
          <w:u w:val="thick" w:color="000000"/>
        </w:rPr>
        <w:t>A</w:t>
      </w:r>
      <w:r w:rsidRPr="003531CA">
        <w:rPr>
          <w:rFonts w:ascii="Verdana" w:eastAsia="Verdana" w:hAnsi="Verdana" w:cs="Verdana"/>
          <w:b/>
          <w:bCs/>
          <w:spacing w:val="-3"/>
          <w:position w:val="-1"/>
          <w:u w:val="thick" w:color="000000"/>
        </w:rPr>
        <w:t>S</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2"/>
          <w:position w:val="-1"/>
          <w:u w:val="thick" w:color="000000"/>
        </w:rPr>
        <w:t>M</w:t>
      </w:r>
      <w:r w:rsidRPr="003531CA">
        <w:rPr>
          <w:rFonts w:ascii="Verdana" w:eastAsia="Verdana" w:hAnsi="Verdana" w:cs="Verdana"/>
          <w:b/>
          <w:bCs/>
          <w:position w:val="-1"/>
          <w:u w:val="thick" w:color="000000"/>
        </w:rPr>
        <w:t>B</w:t>
      </w:r>
      <w:r w:rsidRPr="003531CA">
        <w:rPr>
          <w:rFonts w:ascii="Verdana" w:eastAsia="Verdana" w:hAnsi="Verdana" w:cs="Verdana"/>
          <w:b/>
          <w:bCs/>
          <w:spacing w:val="-2"/>
          <w:position w:val="-1"/>
          <w:u w:val="thick" w:color="000000"/>
        </w:rPr>
        <w:t>L</w:t>
      </w:r>
      <w:r w:rsidRPr="003531CA">
        <w:rPr>
          <w:rFonts w:ascii="Verdana" w:eastAsia="Verdana" w:hAnsi="Verdana" w:cs="Verdana"/>
          <w:b/>
          <w:bCs/>
          <w:position w:val="-1"/>
          <w:u w:val="thick" w:color="000000"/>
        </w:rPr>
        <w:t>Y</w:t>
      </w:r>
      <w:r w:rsidRPr="003531CA">
        <w:rPr>
          <w:rFonts w:ascii="Verdana" w:eastAsia="Verdana" w:hAnsi="Verdana" w:cs="Verdana"/>
          <w:b/>
          <w:bCs/>
          <w:spacing w:val="-3"/>
          <w:position w:val="-1"/>
          <w:u w:val="thick" w:color="000000"/>
        </w:rPr>
        <w:t xml:space="preserve"> 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SS</w:t>
      </w:r>
      <w:r w:rsidRPr="003531CA">
        <w:rPr>
          <w:rFonts w:ascii="Verdana" w:eastAsia="Verdana" w:hAnsi="Verdana" w:cs="Verdana"/>
          <w:b/>
          <w:bCs/>
          <w:position w:val="-1"/>
          <w:u w:val="thick" w:color="000000"/>
        </w:rPr>
        <w:t>I</w:t>
      </w:r>
      <w:r w:rsidRPr="003531CA">
        <w:rPr>
          <w:rFonts w:ascii="Verdana" w:eastAsia="Verdana" w:hAnsi="Verdana" w:cs="Verdana"/>
          <w:b/>
          <w:bCs/>
          <w:spacing w:val="-1"/>
          <w:position w:val="-1"/>
          <w:u w:val="thick" w:color="000000"/>
        </w:rPr>
        <w:t>O</w:t>
      </w:r>
      <w:r w:rsidRPr="003531CA">
        <w:rPr>
          <w:rFonts w:ascii="Verdana" w:eastAsia="Verdana" w:hAnsi="Verdana" w:cs="Verdana"/>
          <w:b/>
          <w:bCs/>
          <w:position w:val="-1"/>
          <w:u w:val="thick" w:color="000000"/>
        </w:rPr>
        <w:t>N</w:t>
      </w:r>
      <w:r w:rsidRPr="003531CA">
        <w:rPr>
          <w:rFonts w:ascii="Verdana" w:eastAsia="Verdana" w:hAnsi="Verdana" w:cs="Verdana"/>
          <w:b/>
          <w:bCs/>
          <w:spacing w:val="-3"/>
          <w:position w:val="-1"/>
          <w:u w:val="thick" w:color="000000"/>
        </w:rPr>
        <w:t xml:space="preserve"> </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C</w:t>
      </w:r>
      <w:r w:rsidRPr="003531CA">
        <w:rPr>
          <w:rFonts w:ascii="Verdana" w:eastAsia="Verdana" w:hAnsi="Verdana" w:cs="Verdana"/>
          <w:b/>
          <w:bCs/>
          <w:spacing w:val="2"/>
          <w:position w:val="-1"/>
          <w:u w:val="thick" w:color="000000"/>
        </w:rPr>
        <w:t>H</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D</w:t>
      </w:r>
      <w:r w:rsidRPr="003531CA">
        <w:rPr>
          <w:rFonts w:ascii="Verdana" w:eastAsia="Verdana" w:hAnsi="Verdana" w:cs="Verdana"/>
          <w:b/>
          <w:bCs/>
          <w:spacing w:val="-2"/>
          <w:position w:val="-1"/>
          <w:u w:val="thick" w:color="000000"/>
        </w:rPr>
        <w:t>UL</w:t>
      </w:r>
      <w:r w:rsidRPr="003531CA">
        <w:rPr>
          <w:rFonts w:ascii="Verdana" w:eastAsia="Verdana" w:hAnsi="Verdana" w:cs="Verdana"/>
          <w:b/>
          <w:bCs/>
          <w:spacing w:val="4"/>
          <w:position w:val="-1"/>
          <w:u w:val="thick" w:color="000000"/>
        </w:rPr>
        <w:t>E</w:t>
      </w:r>
      <w:r w:rsidRPr="003531CA">
        <w:rPr>
          <w:rFonts w:ascii="Verdana" w:eastAsia="Verdana" w:hAnsi="Verdana" w:cs="Verdana"/>
          <w:b/>
          <w:bCs/>
          <w:position w:val="-1"/>
        </w:rPr>
        <w:t>:</w:t>
      </w:r>
    </w:p>
    <w:p w:rsidR="00022121" w:rsidRPr="00EC16C0" w:rsidRDefault="00CF6C03" w:rsidP="00CF6C03">
      <w:pPr>
        <w:pStyle w:val="NoSpacing"/>
        <w:spacing w:before="0" w:beforeAutospacing="0" w:after="0" w:afterAutospacing="0"/>
        <w:rPr>
          <w:rFonts w:ascii="Verdana" w:hAnsi="Verdana"/>
          <w:b/>
          <w:bCs/>
          <w:sz w:val="20"/>
          <w:szCs w:val="20"/>
        </w:rPr>
      </w:pPr>
      <w:r w:rsidRPr="00EC16C0">
        <w:rPr>
          <w:rFonts w:ascii="Verdana" w:hAnsi="Verdana"/>
          <w:b/>
          <w:bCs/>
          <w:sz w:val="20"/>
          <w:szCs w:val="20"/>
        </w:rPr>
        <w:t>*Session days for both the House and Senate for budget discussions are still TBA. The fall session schedule is below.*</w:t>
      </w:r>
    </w:p>
    <w:p w:rsidR="00CF6C03" w:rsidRPr="00EC16C0" w:rsidRDefault="00CF6C03" w:rsidP="00CF6C03">
      <w:pPr>
        <w:pStyle w:val="NoSpacing"/>
        <w:spacing w:before="0" w:beforeAutospacing="0" w:after="0" w:afterAutospacing="0"/>
        <w:rPr>
          <w:rFonts w:ascii="Verdana" w:hAnsi="Verdana"/>
          <w:b/>
          <w:bCs/>
          <w:sz w:val="20"/>
          <w:szCs w:val="20"/>
        </w:rPr>
      </w:pPr>
    </w:p>
    <w:p w:rsidR="00D34264" w:rsidRPr="00EC16C0" w:rsidRDefault="00D34264" w:rsidP="00D34264">
      <w:pPr>
        <w:pStyle w:val="NoSpacing"/>
        <w:spacing w:before="0" w:beforeAutospacing="0" w:after="0" w:afterAutospacing="0"/>
        <w:rPr>
          <w:rFonts w:ascii="Verdana" w:hAnsi="Verdana"/>
          <w:b/>
          <w:sz w:val="20"/>
          <w:szCs w:val="20"/>
        </w:rPr>
      </w:pPr>
      <w:r w:rsidRPr="00EC16C0">
        <w:rPr>
          <w:rFonts w:ascii="Verdana" w:hAnsi="Verdana"/>
          <w:b/>
          <w:bCs/>
          <w:sz w:val="20"/>
          <w:szCs w:val="20"/>
        </w:rPr>
        <w:t>2017 SENATE SESSION SCHEDULE</w:t>
      </w:r>
    </w:p>
    <w:p w:rsidR="00D34264" w:rsidRPr="00EC16C0" w:rsidRDefault="00D34264" w:rsidP="00D34264">
      <w:pPr>
        <w:pStyle w:val="NoSpacing"/>
        <w:spacing w:before="0" w:beforeAutospacing="0" w:after="0" w:afterAutospacing="0"/>
        <w:rPr>
          <w:rFonts w:ascii="Verdana" w:hAnsi="Verdana"/>
          <w:sz w:val="20"/>
          <w:szCs w:val="20"/>
        </w:rPr>
      </w:pPr>
      <w:r w:rsidRPr="00EC16C0">
        <w:rPr>
          <w:rFonts w:ascii="Verdana" w:hAnsi="Verdana"/>
          <w:b/>
          <w:bCs/>
          <w:sz w:val="20"/>
          <w:szCs w:val="20"/>
        </w:rPr>
        <w:t>  </w:t>
      </w:r>
      <w:r w:rsidRPr="00EC16C0">
        <w:rPr>
          <w:rFonts w:ascii="Verdana" w:hAnsi="Verdana"/>
          <w:bCs/>
          <w:sz w:val="20"/>
          <w:szCs w:val="20"/>
        </w:rPr>
        <w:t> </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September      18, 19, 20</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October          16, 17, 18, 23, 24, 25</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November      13, 14, 15</w:t>
      </w:r>
    </w:p>
    <w:p w:rsidR="00CF6C03" w:rsidRPr="00EC16C0" w:rsidRDefault="00CF6C03" w:rsidP="00CF6C03">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Cs/>
          <w:color w:val="000000"/>
          <w:sz w:val="20"/>
          <w:szCs w:val="20"/>
        </w:rPr>
        <w:t>December       11, 12, 13, 18, 19, 20</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p>
    <w:p w:rsidR="00B7758B" w:rsidRPr="00EC16C0" w:rsidRDefault="004A61A3" w:rsidP="00B7758B">
      <w:pPr>
        <w:pStyle w:val="NoSpacing"/>
        <w:spacing w:before="0" w:beforeAutospacing="0" w:after="0" w:afterAutospacing="0"/>
        <w:rPr>
          <w:rFonts w:ascii="Verdana" w:hAnsi="Verdana"/>
          <w:b/>
          <w:sz w:val="20"/>
        </w:rPr>
      </w:pPr>
      <w:r w:rsidRPr="00EC16C0">
        <w:rPr>
          <w:rFonts w:ascii="Verdana" w:hAnsi="Verdana"/>
          <w:b/>
          <w:sz w:val="20"/>
        </w:rPr>
        <w:t>2017</w:t>
      </w:r>
      <w:r w:rsidR="00B7758B" w:rsidRPr="00EC16C0">
        <w:rPr>
          <w:rFonts w:ascii="Verdana" w:hAnsi="Verdana"/>
          <w:b/>
          <w:sz w:val="20"/>
        </w:rPr>
        <w:t xml:space="preserve"> HOUSE SESSION SCHEDULE</w:t>
      </w:r>
    </w:p>
    <w:p w:rsidR="00CF6C03" w:rsidRPr="00EC16C0" w:rsidRDefault="00CF6C03" w:rsidP="00B7758B">
      <w:pPr>
        <w:pStyle w:val="NoSpacing"/>
        <w:spacing w:before="0" w:beforeAutospacing="0" w:after="0" w:afterAutospacing="0"/>
        <w:rPr>
          <w:rFonts w:ascii="Verdana" w:hAnsi="Verdana"/>
          <w:b/>
          <w:sz w:val="20"/>
        </w:rPr>
      </w:pP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September       11, 12, 13, 25, 26, 27</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October           2, 3, 4, 16, 17, 18, 23, 24, 25</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November       13, 14, 15, 20, 21, 22</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December        4, 5, 6, 11, 12, 13, 18, 19, 20</w:t>
      </w:r>
    </w:p>
    <w:p w:rsidR="00CF6C03" w:rsidRPr="004D3169" w:rsidRDefault="00CF6C03" w:rsidP="00B7758B">
      <w:pPr>
        <w:pStyle w:val="NoSpacing"/>
        <w:spacing w:before="0" w:beforeAutospacing="0" w:after="0" w:afterAutospacing="0"/>
        <w:rPr>
          <w:rFonts w:ascii="Verdana" w:hAnsi="Verdana"/>
          <w:b/>
          <w:sz w:val="18"/>
          <w:szCs w:val="22"/>
        </w:rPr>
      </w:pPr>
    </w:p>
    <w:p w:rsidR="00127616" w:rsidRPr="00524F49" w:rsidRDefault="00127616" w:rsidP="00FC1220">
      <w:pPr>
        <w:pStyle w:val="NoSpacing"/>
        <w:spacing w:before="0" w:beforeAutospacing="0" w:after="0" w:afterAutospacing="0"/>
        <w:rPr>
          <w:rFonts w:ascii="Verdana" w:hAnsi="Verdana"/>
          <w:b/>
          <w:sz w:val="6"/>
          <w:szCs w:val="22"/>
          <w:u w:val="thick"/>
        </w:rPr>
      </w:pPr>
    </w:p>
    <w:p w:rsidR="00F158C4" w:rsidRDefault="00F158C4" w:rsidP="00F158C4">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UPCOMING HEARINGS</w:t>
      </w:r>
    </w:p>
    <w:p w:rsidR="00F158C4" w:rsidRPr="00EC16C0" w:rsidRDefault="00F158C4" w:rsidP="00F158C4">
      <w:pPr>
        <w:spacing w:after="0" w:line="240" w:lineRule="auto"/>
        <w:rPr>
          <w:rFonts w:ascii="Verdana" w:eastAsia="Verdana" w:hAnsi="Verdana" w:cs="Verdana"/>
          <w:b/>
          <w:bCs/>
          <w:position w:val="-2"/>
          <w:sz w:val="14"/>
          <w:u w:val="thick" w:color="000000"/>
        </w:rPr>
      </w:pPr>
    </w:p>
    <w:p w:rsidR="00F158C4" w:rsidRPr="00EC16C0" w:rsidRDefault="00F158C4" w:rsidP="00F158C4">
      <w:pPr>
        <w:rPr>
          <w:sz w:val="20"/>
          <w:szCs w:val="20"/>
        </w:rPr>
      </w:pPr>
      <w:hyperlink r:id="rId9" w:tgtFrame="MainBody" w:history="1">
        <w:r w:rsidRPr="00EC16C0">
          <w:rPr>
            <w:rStyle w:val="Hyperlink"/>
            <w:rFonts w:ascii="Verdana" w:hAnsi="Verdana"/>
            <w:b/>
            <w:bCs/>
            <w:sz w:val="20"/>
            <w:szCs w:val="20"/>
            <w:shd w:val="clear" w:color="auto" w:fill="FFFFFF"/>
          </w:rPr>
          <w:t>House Finance</w:t>
        </w:r>
      </w:hyperlink>
      <w:r w:rsidRPr="00EC16C0">
        <w:rPr>
          <w:rFonts w:ascii="Verdana" w:hAnsi="Verdana"/>
          <w:b/>
          <w:bCs/>
          <w:color w:val="000000"/>
          <w:sz w:val="20"/>
          <w:szCs w:val="20"/>
          <w:shd w:val="clear" w:color="auto" w:fill="FFFFFF"/>
        </w:rPr>
        <w:t> (PUBLIC HEARING)  </w:t>
      </w:r>
      <w:r w:rsidRPr="00EC16C0">
        <w:rPr>
          <w:rFonts w:ascii="Verdana" w:hAnsi="Verdana"/>
          <w:b/>
          <w:bCs/>
          <w:color w:val="BB0000"/>
          <w:sz w:val="20"/>
          <w:szCs w:val="20"/>
          <w:shd w:val="clear" w:color="auto" w:fill="FFFFFF"/>
        </w:rPr>
        <w:t>  </w:t>
      </w:r>
      <w:r w:rsidRPr="00EC16C0">
        <w:rPr>
          <w:rFonts w:ascii="Verdana" w:hAnsi="Verdana"/>
          <w:color w:val="000000"/>
          <w:sz w:val="20"/>
          <w:szCs w:val="20"/>
        </w:rPr>
        <w:br/>
      </w:r>
      <w:r w:rsidRPr="00EC16C0">
        <w:rPr>
          <w:rFonts w:ascii="Verdana" w:hAnsi="Verdana"/>
          <w:b/>
          <w:bCs/>
          <w:color w:val="000000"/>
          <w:sz w:val="20"/>
          <w:szCs w:val="20"/>
          <w:shd w:val="clear" w:color="auto" w:fill="FFFFFF"/>
        </w:rPr>
        <w:t>THURSDAY - 9/28/17</w:t>
      </w:r>
      <w:r w:rsidRPr="00EC16C0">
        <w:rPr>
          <w:rFonts w:ascii="Verdana" w:hAnsi="Verdana"/>
          <w:color w:val="000000"/>
          <w:sz w:val="20"/>
          <w:szCs w:val="20"/>
        </w:rPr>
        <w:br/>
      </w:r>
      <w:r w:rsidRPr="00EC16C0">
        <w:rPr>
          <w:rFonts w:ascii="Verdana" w:hAnsi="Verdana"/>
          <w:b/>
          <w:bCs/>
          <w:color w:val="000000"/>
          <w:sz w:val="20"/>
          <w:szCs w:val="20"/>
          <w:shd w:val="clear" w:color="auto" w:fill="FFFFFF"/>
        </w:rPr>
        <w:t>10:00 a.m., Chestnut Hill Township Building, 271 PA-715, Brodheadsville</w:t>
      </w:r>
    </w:p>
    <w:tbl>
      <w:tblPr>
        <w:tblW w:w="5000" w:type="pct"/>
        <w:tblCellSpacing w:w="15" w:type="dxa"/>
        <w:shd w:val="clear" w:color="auto" w:fill="FFFFFF"/>
        <w:tblCellMar>
          <w:top w:w="15" w:type="dxa"/>
          <w:left w:w="15" w:type="dxa"/>
          <w:bottom w:w="15" w:type="dxa"/>
          <w:right w:w="15" w:type="dxa"/>
        </w:tblCellMar>
        <w:tblLook w:val="04A0"/>
      </w:tblPr>
      <w:tblGrid>
        <w:gridCol w:w="270"/>
        <w:gridCol w:w="10800"/>
      </w:tblGrid>
      <w:tr w:rsidR="00F158C4" w:rsidRPr="00EC16C0" w:rsidTr="00F158C4">
        <w:trPr>
          <w:tblCellSpacing w:w="15" w:type="dxa"/>
        </w:trPr>
        <w:tc>
          <w:tcPr>
            <w:tcW w:w="225" w:type="dxa"/>
            <w:shd w:val="clear" w:color="auto" w:fill="FFFFFF"/>
            <w:vAlign w:val="center"/>
            <w:hideMark/>
          </w:tcPr>
          <w:p w:rsidR="00F158C4" w:rsidRPr="00EC16C0" w:rsidRDefault="00F158C4">
            <w:pPr>
              <w:rPr>
                <w:rFonts w:ascii="Verdana" w:hAnsi="Verdana"/>
                <w:sz w:val="20"/>
                <w:szCs w:val="20"/>
              </w:rPr>
            </w:pPr>
            <w:r w:rsidRPr="00EC16C0">
              <w:rPr>
                <w:rFonts w:ascii="Verdana" w:hAnsi="Verdana"/>
                <w:sz w:val="20"/>
                <w:szCs w:val="20"/>
              </w:rPr>
              <w:t> </w:t>
            </w:r>
          </w:p>
        </w:tc>
        <w:tc>
          <w:tcPr>
            <w:tcW w:w="0" w:type="auto"/>
            <w:shd w:val="clear" w:color="auto" w:fill="FFFFFF"/>
            <w:vAlign w:val="center"/>
            <w:hideMark/>
          </w:tcPr>
          <w:p w:rsidR="00F158C4" w:rsidRPr="00EC16C0" w:rsidRDefault="00F158C4">
            <w:pPr>
              <w:rPr>
                <w:rFonts w:ascii="Verdana" w:hAnsi="Verdana"/>
                <w:sz w:val="20"/>
                <w:szCs w:val="20"/>
              </w:rPr>
            </w:pPr>
            <w:r w:rsidRPr="00EC16C0">
              <w:rPr>
                <w:rFonts w:ascii="Verdana" w:hAnsi="Verdana"/>
                <w:sz w:val="20"/>
                <w:szCs w:val="20"/>
              </w:rPr>
              <w:t>Public hearing on property tax assessment</w:t>
            </w:r>
          </w:p>
        </w:tc>
      </w:tr>
    </w:tbl>
    <w:p w:rsidR="0057796E"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F876BB" w:rsidRDefault="00F876BB" w:rsidP="003769F8">
      <w:pPr>
        <w:spacing w:after="0" w:line="240" w:lineRule="auto"/>
        <w:rPr>
          <w:rFonts w:ascii="Verdana" w:eastAsia="Verdana" w:hAnsi="Verdana" w:cs="Verdana"/>
          <w:b/>
          <w:bCs/>
          <w:position w:val="-2"/>
          <w:u w:val="thick" w:color="000000"/>
        </w:rPr>
      </w:pPr>
    </w:p>
    <w:p w:rsidR="00F876BB" w:rsidRPr="00F876BB" w:rsidRDefault="00F876BB" w:rsidP="003769F8">
      <w:pPr>
        <w:spacing w:after="0" w:line="240" w:lineRule="auto"/>
        <w:rPr>
          <w:rFonts w:ascii="Verdana" w:eastAsia="Verdana" w:hAnsi="Verdana" w:cs="Verdana"/>
          <w:bCs/>
          <w:position w:val="-2"/>
          <w:sz w:val="20"/>
        </w:rPr>
      </w:pPr>
      <w:r w:rsidRPr="00F876BB">
        <w:rPr>
          <w:rFonts w:ascii="Verdana" w:eastAsia="Verdana" w:hAnsi="Verdana" w:cs="Verdana"/>
          <w:bCs/>
          <w:position w:val="-2"/>
          <w:sz w:val="20"/>
        </w:rPr>
        <w:t>None</w:t>
      </w:r>
    </w:p>
    <w:p w:rsidR="00F876BB" w:rsidRDefault="00F876BB" w:rsidP="003769F8">
      <w:pPr>
        <w:spacing w:after="0" w:line="240" w:lineRule="auto"/>
        <w:rPr>
          <w:rFonts w:ascii="Verdana" w:eastAsia="Verdana" w:hAnsi="Verdana" w:cs="Verdana"/>
          <w:b/>
          <w:bCs/>
          <w:position w:val="-2"/>
          <w:u w:val="thick" w:color="000000"/>
        </w:rPr>
      </w:pPr>
    </w:p>
    <w:p w:rsidR="005D4E1F"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3C46B4" w:rsidRPr="00524F49" w:rsidRDefault="005F77BA" w:rsidP="00524F49">
      <w:pPr>
        <w:pStyle w:val="NormalWeb"/>
        <w:shd w:val="clear" w:color="auto" w:fill="FFFFFF"/>
        <w:rPr>
          <w:rFonts w:ascii="Verdana" w:hAnsi="Verdana" w:cs="Arial"/>
          <w:color w:val="000000"/>
          <w:sz w:val="20"/>
        </w:rPr>
      </w:pPr>
      <w:r>
        <w:rPr>
          <w:rFonts w:ascii="Verdana" w:hAnsi="Verdana" w:cs="Arial"/>
          <w:color w:val="000000"/>
          <w:sz w:val="20"/>
        </w:rPr>
        <w:t>None</w:t>
      </w:r>
    </w:p>
    <w:sectPr w:rsidR="003C46B4" w:rsidRPr="00524F49"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11" w:rsidRDefault="001D1011" w:rsidP="002B51AE">
      <w:pPr>
        <w:spacing w:after="0" w:line="240" w:lineRule="auto"/>
      </w:pPr>
      <w:r>
        <w:separator/>
      </w:r>
    </w:p>
  </w:endnote>
  <w:endnote w:type="continuationSeparator" w:id="0">
    <w:p w:rsidR="001D1011" w:rsidRDefault="001D1011"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11" w:rsidRDefault="001D1011" w:rsidP="002B51AE">
      <w:pPr>
        <w:spacing w:after="0" w:line="240" w:lineRule="auto"/>
      </w:pPr>
      <w:r>
        <w:separator/>
      </w:r>
    </w:p>
  </w:footnote>
  <w:footnote w:type="continuationSeparator" w:id="0">
    <w:p w:rsidR="001D1011" w:rsidRDefault="001D1011"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80F"/>
    <w:multiLevelType w:val="multilevel"/>
    <w:tmpl w:val="991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F7A2B"/>
    <w:multiLevelType w:val="multilevel"/>
    <w:tmpl w:val="0E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31E5A"/>
    <w:multiLevelType w:val="multilevel"/>
    <w:tmpl w:val="28D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41F3F"/>
    <w:multiLevelType w:val="multilevel"/>
    <w:tmpl w:val="FCF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75820"/>
    <w:multiLevelType w:val="multilevel"/>
    <w:tmpl w:val="355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8C6449"/>
    <w:multiLevelType w:val="multilevel"/>
    <w:tmpl w:val="12D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47F94"/>
    <w:multiLevelType w:val="multilevel"/>
    <w:tmpl w:val="61E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B2E11"/>
    <w:multiLevelType w:val="multilevel"/>
    <w:tmpl w:val="E7A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86DA5"/>
    <w:multiLevelType w:val="multilevel"/>
    <w:tmpl w:val="483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1A0461"/>
    <w:multiLevelType w:val="multilevel"/>
    <w:tmpl w:val="594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D2017"/>
    <w:multiLevelType w:val="multilevel"/>
    <w:tmpl w:val="788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10"/>
  </w:num>
  <w:num w:numId="7">
    <w:abstractNumId w:val="6"/>
  </w:num>
  <w:num w:numId="8">
    <w:abstractNumId w:val="11"/>
  </w:num>
  <w:num w:numId="9">
    <w:abstractNumId w:val="5"/>
  </w:num>
  <w:num w:numId="10">
    <w:abstractNumId w:val="12"/>
  </w:num>
  <w:num w:numId="11">
    <w:abstractNumId w:val="3"/>
  </w:num>
  <w:num w:numId="12">
    <w:abstractNumId w:val="9"/>
  </w:num>
  <w:num w:numId="1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2121"/>
    <w:rsid w:val="000235F5"/>
    <w:rsid w:val="00023E77"/>
    <w:rsid w:val="00030A2F"/>
    <w:rsid w:val="0003115D"/>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03202"/>
    <w:rsid w:val="001118ED"/>
    <w:rsid w:val="00111A60"/>
    <w:rsid w:val="001128BB"/>
    <w:rsid w:val="0011314F"/>
    <w:rsid w:val="00117341"/>
    <w:rsid w:val="00121446"/>
    <w:rsid w:val="00123B94"/>
    <w:rsid w:val="00127616"/>
    <w:rsid w:val="00131054"/>
    <w:rsid w:val="001323A8"/>
    <w:rsid w:val="00140034"/>
    <w:rsid w:val="00140CAD"/>
    <w:rsid w:val="00143ACA"/>
    <w:rsid w:val="00143C7B"/>
    <w:rsid w:val="00152168"/>
    <w:rsid w:val="00154145"/>
    <w:rsid w:val="0015552C"/>
    <w:rsid w:val="00155819"/>
    <w:rsid w:val="0016664E"/>
    <w:rsid w:val="00166BA1"/>
    <w:rsid w:val="00170090"/>
    <w:rsid w:val="00170164"/>
    <w:rsid w:val="00170237"/>
    <w:rsid w:val="00171B2A"/>
    <w:rsid w:val="001758AD"/>
    <w:rsid w:val="001805BC"/>
    <w:rsid w:val="001814ED"/>
    <w:rsid w:val="00186D31"/>
    <w:rsid w:val="00190DA7"/>
    <w:rsid w:val="001918A0"/>
    <w:rsid w:val="00194B7E"/>
    <w:rsid w:val="001950DF"/>
    <w:rsid w:val="001966BD"/>
    <w:rsid w:val="001A1986"/>
    <w:rsid w:val="001A20BE"/>
    <w:rsid w:val="001A7637"/>
    <w:rsid w:val="001B45A5"/>
    <w:rsid w:val="001C282A"/>
    <w:rsid w:val="001C6A15"/>
    <w:rsid w:val="001D1011"/>
    <w:rsid w:val="001D15EB"/>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8D2"/>
    <w:rsid w:val="00217084"/>
    <w:rsid w:val="00224F38"/>
    <w:rsid w:val="00247EB2"/>
    <w:rsid w:val="002504CE"/>
    <w:rsid w:val="0025121F"/>
    <w:rsid w:val="00253C50"/>
    <w:rsid w:val="00261169"/>
    <w:rsid w:val="00264EB9"/>
    <w:rsid w:val="002677BE"/>
    <w:rsid w:val="00271D4A"/>
    <w:rsid w:val="00272F09"/>
    <w:rsid w:val="0028278A"/>
    <w:rsid w:val="0028782E"/>
    <w:rsid w:val="00290548"/>
    <w:rsid w:val="00294A45"/>
    <w:rsid w:val="00297F3A"/>
    <w:rsid w:val="002A0C88"/>
    <w:rsid w:val="002A1032"/>
    <w:rsid w:val="002A5EB2"/>
    <w:rsid w:val="002A6F17"/>
    <w:rsid w:val="002B2161"/>
    <w:rsid w:val="002B2E82"/>
    <w:rsid w:val="002B51AE"/>
    <w:rsid w:val="002B66DB"/>
    <w:rsid w:val="002B6DD1"/>
    <w:rsid w:val="002B6E93"/>
    <w:rsid w:val="002C3802"/>
    <w:rsid w:val="002C4E76"/>
    <w:rsid w:val="002C5778"/>
    <w:rsid w:val="002C5C57"/>
    <w:rsid w:val="002C68A3"/>
    <w:rsid w:val="002D302D"/>
    <w:rsid w:val="002D4482"/>
    <w:rsid w:val="002D7D0C"/>
    <w:rsid w:val="002E0F28"/>
    <w:rsid w:val="002E1089"/>
    <w:rsid w:val="002E52C0"/>
    <w:rsid w:val="002E5A91"/>
    <w:rsid w:val="002F4CEC"/>
    <w:rsid w:val="002F59A1"/>
    <w:rsid w:val="002F6C94"/>
    <w:rsid w:val="0030385B"/>
    <w:rsid w:val="003055C5"/>
    <w:rsid w:val="00306395"/>
    <w:rsid w:val="00307491"/>
    <w:rsid w:val="00310900"/>
    <w:rsid w:val="00314A81"/>
    <w:rsid w:val="00314F87"/>
    <w:rsid w:val="003263B9"/>
    <w:rsid w:val="0032750F"/>
    <w:rsid w:val="00327CF4"/>
    <w:rsid w:val="003326A2"/>
    <w:rsid w:val="003341B9"/>
    <w:rsid w:val="00336CFA"/>
    <w:rsid w:val="0034464F"/>
    <w:rsid w:val="0034724D"/>
    <w:rsid w:val="003531CA"/>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A33F4"/>
    <w:rsid w:val="003B01A2"/>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A66"/>
    <w:rsid w:val="004069EE"/>
    <w:rsid w:val="004076EC"/>
    <w:rsid w:val="00415C37"/>
    <w:rsid w:val="00423337"/>
    <w:rsid w:val="00424E28"/>
    <w:rsid w:val="00431319"/>
    <w:rsid w:val="00436BAD"/>
    <w:rsid w:val="00441106"/>
    <w:rsid w:val="0044255A"/>
    <w:rsid w:val="0045141B"/>
    <w:rsid w:val="0045356A"/>
    <w:rsid w:val="00453855"/>
    <w:rsid w:val="00454F7B"/>
    <w:rsid w:val="00460389"/>
    <w:rsid w:val="00460DBE"/>
    <w:rsid w:val="004623D0"/>
    <w:rsid w:val="00464AD3"/>
    <w:rsid w:val="00470F5A"/>
    <w:rsid w:val="00472CC6"/>
    <w:rsid w:val="004769FA"/>
    <w:rsid w:val="004779CF"/>
    <w:rsid w:val="00490CD7"/>
    <w:rsid w:val="004A1FC9"/>
    <w:rsid w:val="004A21E4"/>
    <w:rsid w:val="004A46C2"/>
    <w:rsid w:val="004A61A3"/>
    <w:rsid w:val="004A6F3A"/>
    <w:rsid w:val="004A73A0"/>
    <w:rsid w:val="004B08D2"/>
    <w:rsid w:val="004B3AD9"/>
    <w:rsid w:val="004B4185"/>
    <w:rsid w:val="004B6926"/>
    <w:rsid w:val="004B7266"/>
    <w:rsid w:val="004C1714"/>
    <w:rsid w:val="004C1FE1"/>
    <w:rsid w:val="004C2E6B"/>
    <w:rsid w:val="004C3108"/>
    <w:rsid w:val="004D0567"/>
    <w:rsid w:val="004D3169"/>
    <w:rsid w:val="004D4AB4"/>
    <w:rsid w:val="004D7543"/>
    <w:rsid w:val="004D7915"/>
    <w:rsid w:val="004E4333"/>
    <w:rsid w:val="004E748D"/>
    <w:rsid w:val="004E7B26"/>
    <w:rsid w:val="004F07AE"/>
    <w:rsid w:val="004F2B0F"/>
    <w:rsid w:val="004F4B87"/>
    <w:rsid w:val="004F58B4"/>
    <w:rsid w:val="00504AFB"/>
    <w:rsid w:val="00507EF9"/>
    <w:rsid w:val="005140EA"/>
    <w:rsid w:val="00517422"/>
    <w:rsid w:val="005217C3"/>
    <w:rsid w:val="00521EA5"/>
    <w:rsid w:val="005234CC"/>
    <w:rsid w:val="0052356F"/>
    <w:rsid w:val="00523E75"/>
    <w:rsid w:val="00524F49"/>
    <w:rsid w:val="005274EB"/>
    <w:rsid w:val="00531B07"/>
    <w:rsid w:val="00535E84"/>
    <w:rsid w:val="00540BB7"/>
    <w:rsid w:val="00540CE3"/>
    <w:rsid w:val="00542167"/>
    <w:rsid w:val="00542F04"/>
    <w:rsid w:val="005505E9"/>
    <w:rsid w:val="0055372C"/>
    <w:rsid w:val="00553BC2"/>
    <w:rsid w:val="00556738"/>
    <w:rsid w:val="00565170"/>
    <w:rsid w:val="00570026"/>
    <w:rsid w:val="0057796E"/>
    <w:rsid w:val="00583F40"/>
    <w:rsid w:val="005908B6"/>
    <w:rsid w:val="0059510E"/>
    <w:rsid w:val="005A0096"/>
    <w:rsid w:val="005A00C6"/>
    <w:rsid w:val="005A1AC3"/>
    <w:rsid w:val="005A3ACD"/>
    <w:rsid w:val="005B0EFA"/>
    <w:rsid w:val="005B3958"/>
    <w:rsid w:val="005B69FD"/>
    <w:rsid w:val="005C13BD"/>
    <w:rsid w:val="005C5A1F"/>
    <w:rsid w:val="005D00C2"/>
    <w:rsid w:val="005D4E1F"/>
    <w:rsid w:val="005D6798"/>
    <w:rsid w:val="005E30FA"/>
    <w:rsid w:val="005E4CC6"/>
    <w:rsid w:val="005E523D"/>
    <w:rsid w:val="005F4EB3"/>
    <w:rsid w:val="005F77BA"/>
    <w:rsid w:val="005F7B72"/>
    <w:rsid w:val="006054DC"/>
    <w:rsid w:val="006060B4"/>
    <w:rsid w:val="00607C02"/>
    <w:rsid w:val="00607C13"/>
    <w:rsid w:val="00607E3D"/>
    <w:rsid w:val="006106DD"/>
    <w:rsid w:val="00611C1D"/>
    <w:rsid w:val="00613A7F"/>
    <w:rsid w:val="00613A99"/>
    <w:rsid w:val="00617F17"/>
    <w:rsid w:val="00620FCF"/>
    <w:rsid w:val="00621AE5"/>
    <w:rsid w:val="006315D4"/>
    <w:rsid w:val="006333A6"/>
    <w:rsid w:val="0063354C"/>
    <w:rsid w:val="006337EE"/>
    <w:rsid w:val="00635217"/>
    <w:rsid w:val="006354D0"/>
    <w:rsid w:val="00635A5D"/>
    <w:rsid w:val="00640CA2"/>
    <w:rsid w:val="0064118C"/>
    <w:rsid w:val="0064182C"/>
    <w:rsid w:val="00641CA5"/>
    <w:rsid w:val="006431E7"/>
    <w:rsid w:val="006441F3"/>
    <w:rsid w:val="00645D1A"/>
    <w:rsid w:val="00647935"/>
    <w:rsid w:val="00653B95"/>
    <w:rsid w:val="00653F60"/>
    <w:rsid w:val="00662A95"/>
    <w:rsid w:val="006634B5"/>
    <w:rsid w:val="00663C01"/>
    <w:rsid w:val="0067036D"/>
    <w:rsid w:val="0067335A"/>
    <w:rsid w:val="006773A8"/>
    <w:rsid w:val="0068520B"/>
    <w:rsid w:val="00685B03"/>
    <w:rsid w:val="00686F92"/>
    <w:rsid w:val="00691EB4"/>
    <w:rsid w:val="006956BC"/>
    <w:rsid w:val="006A0A8A"/>
    <w:rsid w:val="006A6344"/>
    <w:rsid w:val="006B090B"/>
    <w:rsid w:val="006B0E55"/>
    <w:rsid w:val="006B1DCA"/>
    <w:rsid w:val="006B3CC4"/>
    <w:rsid w:val="006B6E47"/>
    <w:rsid w:val="006B7333"/>
    <w:rsid w:val="006C0781"/>
    <w:rsid w:val="006C179B"/>
    <w:rsid w:val="006D0E19"/>
    <w:rsid w:val="006D351F"/>
    <w:rsid w:val="006D77C0"/>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3E57"/>
    <w:rsid w:val="00765AC2"/>
    <w:rsid w:val="00767437"/>
    <w:rsid w:val="00771FE5"/>
    <w:rsid w:val="00773045"/>
    <w:rsid w:val="00776851"/>
    <w:rsid w:val="0077744A"/>
    <w:rsid w:val="00781D8F"/>
    <w:rsid w:val="007821A1"/>
    <w:rsid w:val="0078282B"/>
    <w:rsid w:val="0078295A"/>
    <w:rsid w:val="00784AC2"/>
    <w:rsid w:val="007935CA"/>
    <w:rsid w:val="007A3A69"/>
    <w:rsid w:val="007A3E8A"/>
    <w:rsid w:val="007A5449"/>
    <w:rsid w:val="007A7752"/>
    <w:rsid w:val="007B1A09"/>
    <w:rsid w:val="007B1F56"/>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3EF0"/>
    <w:rsid w:val="008162EB"/>
    <w:rsid w:val="00832FED"/>
    <w:rsid w:val="00841623"/>
    <w:rsid w:val="00841E0F"/>
    <w:rsid w:val="00841FA4"/>
    <w:rsid w:val="00847559"/>
    <w:rsid w:val="00847E3F"/>
    <w:rsid w:val="00850572"/>
    <w:rsid w:val="008507B1"/>
    <w:rsid w:val="00855A32"/>
    <w:rsid w:val="0086034E"/>
    <w:rsid w:val="00861273"/>
    <w:rsid w:val="008648CE"/>
    <w:rsid w:val="00865117"/>
    <w:rsid w:val="008703AE"/>
    <w:rsid w:val="0087225B"/>
    <w:rsid w:val="00873373"/>
    <w:rsid w:val="00874C40"/>
    <w:rsid w:val="00876134"/>
    <w:rsid w:val="00881EEA"/>
    <w:rsid w:val="008823BF"/>
    <w:rsid w:val="008A121B"/>
    <w:rsid w:val="008A1E89"/>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298F"/>
    <w:rsid w:val="008F5CDE"/>
    <w:rsid w:val="008F642B"/>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546A8"/>
    <w:rsid w:val="00963747"/>
    <w:rsid w:val="0096653C"/>
    <w:rsid w:val="00967707"/>
    <w:rsid w:val="00967BFC"/>
    <w:rsid w:val="00970B9B"/>
    <w:rsid w:val="009711D1"/>
    <w:rsid w:val="0097620F"/>
    <w:rsid w:val="00983330"/>
    <w:rsid w:val="00983FF2"/>
    <w:rsid w:val="00985968"/>
    <w:rsid w:val="009922E3"/>
    <w:rsid w:val="009A1E77"/>
    <w:rsid w:val="009A4595"/>
    <w:rsid w:val="009B1E83"/>
    <w:rsid w:val="009B499E"/>
    <w:rsid w:val="009B4EB4"/>
    <w:rsid w:val="009B7612"/>
    <w:rsid w:val="009B789B"/>
    <w:rsid w:val="009C0B75"/>
    <w:rsid w:val="009C2FB0"/>
    <w:rsid w:val="009C3508"/>
    <w:rsid w:val="009C5128"/>
    <w:rsid w:val="009C65A8"/>
    <w:rsid w:val="009D5A93"/>
    <w:rsid w:val="009E0BA9"/>
    <w:rsid w:val="009E1E61"/>
    <w:rsid w:val="009E5B12"/>
    <w:rsid w:val="009E735F"/>
    <w:rsid w:val="009F1618"/>
    <w:rsid w:val="009F45FE"/>
    <w:rsid w:val="00A00BAA"/>
    <w:rsid w:val="00A039D3"/>
    <w:rsid w:val="00A06890"/>
    <w:rsid w:val="00A1292A"/>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662D9"/>
    <w:rsid w:val="00A72D99"/>
    <w:rsid w:val="00A73CFD"/>
    <w:rsid w:val="00A8258F"/>
    <w:rsid w:val="00A9736F"/>
    <w:rsid w:val="00AA1ECB"/>
    <w:rsid w:val="00AA2C7C"/>
    <w:rsid w:val="00AA5A67"/>
    <w:rsid w:val="00AA67A3"/>
    <w:rsid w:val="00AB0A61"/>
    <w:rsid w:val="00AB11F1"/>
    <w:rsid w:val="00AB3BA6"/>
    <w:rsid w:val="00AC17C7"/>
    <w:rsid w:val="00AC3114"/>
    <w:rsid w:val="00AC459C"/>
    <w:rsid w:val="00AD1A37"/>
    <w:rsid w:val="00AD6016"/>
    <w:rsid w:val="00AD7D30"/>
    <w:rsid w:val="00AE1D7F"/>
    <w:rsid w:val="00AE1EFE"/>
    <w:rsid w:val="00AE4E07"/>
    <w:rsid w:val="00AF0759"/>
    <w:rsid w:val="00B05AB8"/>
    <w:rsid w:val="00B069A2"/>
    <w:rsid w:val="00B07C1A"/>
    <w:rsid w:val="00B11B4D"/>
    <w:rsid w:val="00B125E8"/>
    <w:rsid w:val="00B17156"/>
    <w:rsid w:val="00B17C0E"/>
    <w:rsid w:val="00B21438"/>
    <w:rsid w:val="00B32A2F"/>
    <w:rsid w:val="00B367CE"/>
    <w:rsid w:val="00B409D4"/>
    <w:rsid w:val="00B4153F"/>
    <w:rsid w:val="00B416CE"/>
    <w:rsid w:val="00B43DA5"/>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273"/>
    <w:rsid w:val="00B84CB5"/>
    <w:rsid w:val="00B86F19"/>
    <w:rsid w:val="00B916B0"/>
    <w:rsid w:val="00B93874"/>
    <w:rsid w:val="00B94767"/>
    <w:rsid w:val="00B94988"/>
    <w:rsid w:val="00B96711"/>
    <w:rsid w:val="00BA01E5"/>
    <w:rsid w:val="00BA2E7D"/>
    <w:rsid w:val="00BA6EDF"/>
    <w:rsid w:val="00BA7D7F"/>
    <w:rsid w:val="00BB062C"/>
    <w:rsid w:val="00BB159C"/>
    <w:rsid w:val="00BB49ED"/>
    <w:rsid w:val="00BB67AD"/>
    <w:rsid w:val="00BB7266"/>
    <w:rsid w:val="00BC55D6"/>
    <w:rsid w:val="00BC774B"/>
    <w:rsid w:val="00BD39BD"/>
    <w:rsid w:val="00BE0E0C"/>
    <w:rsid w:val="00BE13C9"/>
    <w:rsid w:val="00BE27E7"/>
    <w:rsid w:val="00BE3A84"/>
    <w:rsid w:val="00BE61E4"/>
    <w:rsid w:val="00BE6BEC"/>
    <w:rsid w:val="00BE7EEB"/>
    <w:rsid w:val="00C00334"/>
    <w:rsid w:val="00C02BB6"/>
    <w:rsid w:val="00C07DBD"/>
    <w:rsid w:val="00C118F3"/>
    <w:rsid w:val="00C11948"/>
    <w:rsid w:val="00C144B1"/>
    <w:rsid w:val="00C17457"/>
    <w:rsid w:val="00C20909"/>
    <w:rsid w:val="00C225E7"/>
    <w:rsid w:val="00C26EB6"/>
    <w:rsid w:val="00C30863"/>
    <w:rsid w:val="00C368BE"/>
    <w:rsid w:val="00C412B5"/>
    <w:rsid w:val="00C418AB"/>
    <w:rsid w:val="00C45D89"/>
    <w:rsid w:val="00C52D63"/>
    <w:rsid w:val="00C61781"/>
    <w:rsid w:val="00C62E1A"/>
    <w:rsid w:val="00C64598"/>
    <w:rsid w:val="00C80813"/>
    <w:rsid w:val="00C81A3E"/>
    <w:rsid w:val="00C81ACD"/>
    <w:rsid w:val="00C82D24"/>
    <w:rsid w:val="00C82D4E"/>
    <w:rsid w:val="00C8563C"/>
    <w:rsid w:val="00C87602"/>
    <w:rsid w:val="00C92482"/>
    <w:rsid w:val="00CA5EE7"/>
    <w:rsid w:val="00CB1B7E"/>
    <w:rsid w:val="00CB7FA3"/>
    <w:rsid w:val="00CC0746"/>
    <w:rsid w:val="00CC39DF"/>
    <w:rsid w:val="00CC6B4B"/>
    <w:rsid w:val="00CC6EE1"/>
    <w:rsid w:val="00CD1301"/>
    <w:rsid w:val="00CD45E5"/>
    <w:rsid w:val="00CD4B38"/>
    <w:rsid w:val="00CD4C77"/>
    <w:rsid w:val="00CE09C0"/>
    <w:rsid w:val="00CF1269"/>
    <w:rsid w:val="00CF29D3"/>
    <w:rsid w:val="00CF3821"/>
    <w:rsid w:val="00CF4E8A"/>
    <w:rsid w:val="00CF69EC"/>
    <w:rsid w:val="00CF6C03"/>
    <w:rsid w:val="00CF723A"/>
    <w:rsid w:val="00CF7BDD"/>
    <w:rsid w:val="00D000F7"/>
    <w:rsid w:val="00D00322"/>
    <w:rsid w:val="00D00693"/>
    <w:rsid w:val="00D02190"/>
    <w:rsid w:val="00D065F5"/>
    <w:rsid w:val="00D068F2"/>
    <w:rsid w:val="00D12119"/>
    <w:rsid w:val="00D12741"/>
    <w:rsid w:val="00D34264"/>
    <w:rsid w:val="00D354DA"/>
    <w:rsid w:val="00D354F6"/>
    <w:rsid w:val="00D359F0"/>
    <w:rsid w:val="00D40818"/>
    <w:rsid w:val="00D51950"/>
    <w:rsid w:val="00D53B9F"/>
    <w:rsid w:val="00D54E03"/>
    <w:rsid w:val="00D61E8F"/>
    <w:rsid w:val="00D62A13"/>
    <w:rsid w:val="00D654C2"/>
    <w:rsid w:val="00D7268D"/>
    <w:rsid w:val="00D8383A"/>
    <w:rsid w:val="00D876F7"/>
    <w:rsid w:val="00D96204"/>
    <w:rsid w:val="00D96D9D"/>
    <w:rsid w:val="00D96EDA"/>
    <w:rsid w:val="00D96FF1"/>
    <w:rsid w:val="00D9752D"/>
    <w:rsid w:val="00DA105A"/>
    <w:rsid w:val="00DB0C81"/>
    <w:rsid w:val="00DB31C5"/>
    <w:rsid w:val="00DB49A1"/>
    <w:rsid w:val="00DB4F85"/>
    <w:rsid w:val="00DC1F98"/>
    <w:rsid w:val="00DC6F8E"/>
    <w:rsid w:val="00DC7092"/>
    <w:rsid w:val="00DD16BF"/>
    <w:rsid w:val="00DD4ACD"/>
    <w:rsid w:val="00DE52C0"/>
    <w:rsid w:val="00DE7606"/>
    <w:rsid w:val="00DF4D53"/>
    <w:rsid w:val="00DF53E5"/>
    <w:rsid w:val="00DF5D3C"/>
    <w:rsid w:val="00E007A7"/>
    <w:rsid w:val="00E01862"/>
    <w:rsid w:val="00E01F37"/>
    <w:rsid w:val="00E02EC9"/>
    <w:rsid w:val="00E04A40"/>
    <w:rsid w:val="00E149F3"/>
    <w:rsid w:val="00E164B6"/>
    <w:rsid w:val="00E215FD"/>
    <w:rsid w:val="00E22548"/>
    <w:rsid w:val="00E22FFA"/>
    <w:rsid w:val="00E24F1D"/>
    <w:rsid w:val="00E251A4"/>
    <w:rsid w:val="00E34193"/>
    <w:rsid w:val="00E4221B"/>
    <w:rsid w:val="00E43689"/>
    <w:rsid w:val="00E45A4F"/>
    <w:rsid w:val="00E46662"/>
    <w:rsid w:val="00E46C51"/>
    <w:rsid w:val="00E55596"/>
    <w:rsid w:val="00E567D2"/>
    <w:rsid w:val="00E56ADC"/>
    <w:rsid w:val="00E57409"/>
    <w:rsid w:val="00E62C38"/>
    <w:rsid w:val="00E663C6"/>
    <w:rsid w:val="00E74A40"/>
    <w:rsid w:val="00E8247F"/>
    <w:rsid w:val="00E87FFC"/>
    <w:rsid w:val="00E9028F"/>
    <w:rsid w:val="00E942E2"/>
    <w:rsid w:val="00E95F2F"/>
    <w:rsid w:val="00E961DF"/>
    <w:rsid w:val="00E9762A"/>
    <w:rsid w:val="00EA27E9"/>
    <w:rsid w:val="00EA56B8"/>
    <w:rsid w:val="00EB4F9B"/>
    <w:rsid w:val="00EB7031"/>
    <w:rsid w:val="00EC0407"/>
    <w:rsid w:val="00EC1064"/>
    <w:rsid w:val="00EC16C0"/>
    <w:rsid w:val="00EC5A8C"/>
    <w:rsid w:val="00EC5D86"/>
    <w:rsid w:val="00EC5DC7"/>
    <w:rsid w:val="00EC7384"/>
    <w:rsid w:val="00ED0472"/>
    <w:rsid w:val="00ED2E57"/>
    <w:rsid w:val="00ED4304"/>
    <w:rsid w:val="00ED5690"/>
    <w:rsid w:val="00ED5AD3"/>
    <w:rsid w:val="00EF57D2"/>
    <w:rsid w:val="00F00FBA"/>
    <w:rsid w:val="00F014FE"/>
    <w:rsid w:val="00F05D9D"/>
    <w:rsid w:val="00F07A29"/>
    <w:rsid w:val="00F13CA6"/>
    <w:rsid w:val="00F14B31"/>
    <w:rsid w:val="00F158C4"/>
    <w:rsid w:val="00F2227D"/>
    <w:rsid w:val="00F225C8"/>
    <w:rsid w:val="00F2516F"/>
    <w:rsid w:val="00F266F1"/>
    <w:rsid w:val="00F272A6"/>
    <w:rsid w:val="00F3091F"/>
    <w:rsid w:val="00F3164A"/>
    <w:rsid w:val="00F31F96"/>
    <w:rsid w:val="00F34905"/>
    <w:rsid w:val="00F35E18"/>
    <w:rsid w:val="00F407FB"/>
    <w:rsid w:val="00F42D53"/>
    <w:rsid w:val="00F43431"/>
    <w:rsid w:val="00F503D8"/>
    <w:rsid w:val="00F5189F"/>
    <w:rsid w:val="00F57210"/>
    <w:rsid w:val="00F65E48"/>
    <w:rsid w:val="00F664A8"/>
    <w:rsid w:val="00F706E2"/>
    <w:rsid w:val="00F724E2"/>
    <w:rsid w:val="00F731D1"/>
    <w:rsid w:val="00F83D1C"/>
    <w:rsid w:val="00F876BB"/>
    <w:rsid w:val="00F8772B"/>
    <w:rsid w:val="00F90FB6"/>
    <w:rsid w:val="00F916EE"/>
    <w:rsid w:val="00F92081"/>
    <w:rsid w:val="00F951A4"/>
    <w:rsid w:val="00F97DE1"/>
    <w:rsid w:val="00FA06A2"/>
    <w:rsid w:val="00FA29A5"/>
    <w:rsid w:val="00FA41B3"/>
    <w:rsid w:val="00FB0339"/>
    <w:rsid w:val="00FB3199"/>
    <w:rsid w:val="00FC0351"/>
    <w:rsid w:val="00FC1220"/>
    <w:rsid w:val="00FC3883"/>
    <w:rsid w:val="00FD0055"/>
    <w:rsid w:val="00FD19B6"/>
    <w:rsid w:val="00FD37F2"/>
    <w:rsid w:val="00FD3DA7"/>
    <w:rsid w:val="00FE2DEB"/>
    <w:rsid w:val="00FE39E3"/>
    <w:rsid w:val="00FE595D"/>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bpls.com/htbin/web_com.com?Comnam=018&amp;Session=1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C6702-531E-4B63-90EB-00D54481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15</cp:revision>
  <cp:lastPrinted>2017-07-06T19:30:00Z</cp:lastPrinted>
  <dcterms:created xsi:type="dcterms:W3CDTF">2017-08-29T15:20:00Z</dcterms:created>
  <dcterms:modified xsi:type="dcterms:W3CDTF">2017-08-31T18:45:00Z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