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414DA" w:rsidRDefault="008401F7">
      <w:pPr>
        <w:spacing w:before="2" w:after="0" w:line="120" w:lineRule="exact"/>
        <w:rPr>
          <w:sz w:val="12"/>
          <w:szCs w:val="12"/>
        </w:rPr>
      </w:pPr>
      <w:r>
        <w:rPr>
          <w:noProof/>
        </w:rPr>
        <mc:AlternateContent>
          <mc:Choice Requires="wpg">
            <w:drawing>
              <wp:anchor distT="0" distB="0" distL="114300" distR="114300" simplePos="0" relativeHeight="251659264" behindDoc="1" locked="0" layoutInCell="1" allowOverlap="1">
                <wp:simplePos x="0" y="0"/>
                <wp:positionH relativeFrom="page">
                  <wp:posOffset>429260</wp:posOffset>
                </wp:positionH>
                <wp:positionV relativeFrom="page">
                  <wp:posOffset>274320</wp:posOffset>
                </wp:positionV>
                <wp:extent cx="6916420" cy="967105"/>
                <wp:effectExtent l="635" t="0" r="7620" b="635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6420" cy="967105"/>
                          <a:chOff x="676" y="432"/>
                          <a:chExt cx="10892" cy="1523"/>
                        </a:xfrm>
                      </wpg:grpSpPr>
                      <wpg:grpSp>
                        <wpg:cNvPr id="2" name="Group 3"/>
                        <wpg:cNvGrpSpPr>
                          <a:grpSpLocks/>
                        </wpg:cNvGrpSpPr>
                        <wpg:grpSpPr bwMode="auto">
                          <a:xfrm>
                            <a:off x="692" y="1940"/>
                            <a:ext cx="10861" cy="2"/>
                            <a:chOff x="692" y="1940"/>
                            <a:chExt cx="10861" cy="2"/>
                          </a:xfrm>
                        </wpg:grpSpPr>
                        <wps:wsp>
                          <wps:cNvPr id="3" name="Freeform 5"/>
                          <wps:cNvSpPr>
                            <a:spLocks/>
                          </wps:cNvSpPr>
                          <wps:spPr bwMode="auto">
                            <a:xfrm>
                              <a:off x="692" y="1940"/>
                              <a:ext cx="10861" cy="2"/>
                            </a:xfrm>
                            <a:custGeom>
                              <a:avLst/>
                              <a:gdLst>
                                <a:gd name="T0" fmla="+- 0 692 692"/>
                                <a:gd name="T1" fmla="*/ T0 w 10861"/>
                                <a:gd name="T2" fmla="+- 0 11553 692"/>
                                <a:gd name="T3" fmla="*/ T2 w 10861"/>
                              </a:gdLst>
                              <a:ahLst/>
                              <a:cxnLst>
                                <a:cxn ang="0">
                                  <a:pos x="T1" y="0"/>
                                </a:cxn>
                                <a:cxn ang="0">
                                  <a:pos x="T3" y="0"/>
                                </a:cxn>
                              </a:cxnLst>
                              <a:rect l="0" t="0" r="r" b="b"/>
                              <a:pathLst>
                                <a:path w="10861">
                                  <a:moveTo>
                                    <a:pt x="0" y="0"/>
                                  </a:moveTo>
                                  <a:lnTo>
                                    <a:pt x="10861"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3451" y="432"/>
                              <a:ext cx="5338" cy="1464"/>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3.8pt;margin-top:21.6pt;width:544.6pt;height:76.15pt;z-index:-251657216;mso-position-horizontal-relative:page;mso-position-vertical-relative:page" coordorigin="676,432" coordsize="10892,15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">
                <v:group id="Group 3" o:spid="_x0000_s1027" style="position:absolute;left:692;top:1940;width:10861;height:2" coordorigin="692,1940" coordsize="108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5" o:spid="_x0000_s1028" style="position:absolute;left:692;top:1940;width:10861;height:2;visibility:visible;mso-wrap-style:square;v-text-anchor:top" coordsize="108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9az8QA&#10;AADaAAAADwAAAGRycy9kb3ducmV2LnhtbESPT2vCQBTE7wW/w/KE3nSjgaKpa1DbQm/iv9LeHtln&#10;EpJ9m2a3Jvn23YLQ4zDzm2FWaW9qcaPWlZYVzKYRCOLM6pJzBefT22QBwnlkjbVlUjCQg3Q9elhh&#10;om3HB7odfS5CCbsEFRTeN4mULivIoJvahjh4V9sa9EG2udQtdqHc1HIeRU/SYMlhocCGdgVl1fHH&#10;KIiHchvPP4bq++Xw6pdf2f7yud0r9TjuN88gPPX+P3yn33Xg4O9Ku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fWs/EAAAA2gAAAA8AAAAAAAAAAAAAAAAAmAIAAGRycy9k&#10;b3ducmV2LnhtbFBLBQYAAAAABAAEAPUAAACJAwAAAAA=&#10;" path="m,l10861,e" filled="f" strokeweight="1.54pt">
                    <v:path arrowok="t" o:connecttype="custom" o:connectlocs="0,0;10861,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3451;top:432;width:5338;height:14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7bYHbDAAAA2gAAAA8AAABkcnMvZG93bnJldi54bWxEj81qwzAQhO+FvoPYQm6NnBBKcaME5w+C&#10;aaFx+gCLtbVMrJWRFMd5+6pQ6HGYmW+Y5Xq0nRjIh9axgtk0A0FcO91yo+DrfHh+BREissbOMSm4&#10;U4D16vFhibl2Nz7RUMVGJAiHHBWYGPtcylAbshimridO3rfzFmOSvpHa4y3BbSfnWfYiLbacFgz2&#10;tDVUX6qrVXD4/Nj4s98XO12e3gtzKa/VUCo1eRqLNxCRxvgf/msftYIF/F5JN0Cuf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ttgdsMAAADaAAAADwAAAAAAAAAAAAAAAACf&#10;AgAAZHJzL2Rvd25yZXYueG1sUEsFBgAAAAAEAAQA9wAAAI8DAAAAAA==&#10;">
                    <v:imagedata r:id="rId7" o:title=""/>
                  </v:shape>
                </v:group>
                <w10:wrap anchorx="page" anchory="page"/>
              </v:group>
            </w:pict>
          </mc:Fallback>
        </mc:AlternateContent>
      </w:r>
    </w:p>
    <w:p w:rsidR="002414DA" w:rsidRDefault="002414DA">
      <w:pPr>
        <w:spacing w:after="0" w:line="200" w:lineRule="exact"/>
        <w:rPr>
          <w:sz w:val="20"/>
          <w:szCs w:val="20"/>
        </w:rPr>
      </w:pPr>
    </w:p>
    <w:p w:rsidR="002414DA" w:rsidRDefault="002414DA">
      <w:pPr>
        <w:spacing w:after="0" w:line="200" w:lineRule="exact"/>
        <w:rPr>
          <w:sz w:val="20"/>
          <w:szCs w:val="20"/>
        </w:rPr>
      </w:pPr>
    </w:p>
    <w:p w:rsidR="002414DA" w:rsidRDefault="002414DA">
      <w:pPr>
        <w:spacing w:after="0" w:line="200" w:lineRule="exact"/>
        <w:rPr>
          <w:sz w:val="20"/>
          <w:szCs w:val="20"/>
        </w:rPr>
      </w:pPr>
    </w:p>
    <w:p w:rsidR="002414DA" w:rsidRDefault="008401F7">
      <w:pPr>
        <w:spacing w:before="21" w:after="0" w:line="240" w:lineRule="auto"/>
        <w:ind w:left="4107" w:right="4107"/>
        <w:jc w:val="center"/>
        <w:rPr>
          <w:rFonts w:ascii="Verdana" w:eastAsia="Verdana" w:hAnsi="Verdana" w:cs="Verdana"/>
        </w:rPr>
      </w:pPr>
      <w:r>
        <w:rPr>
          <w:rFonts w:ascii="Verdana" w:eastAsia="Verdana" w:hAnsi="Verdana" w:cs="Verdana"/>
          <w:spacing w:val="-2"/>
        </w:rPr>
        <w:t>Wee</w:t>
      </w:r>
      <w:r>
        <w:rPr>
          <w:rFonts w:ascii="Verdana" w:eastAsia="Verdana" w:hAnsi="Verdana" w:cs="Verdana"/>
        </w:rPr>
        <w:t>k</w:t>
      </w:r>
      <w:r>
        <w:rPr>
          <w:rFonts w:ascii="Verdana" w:eastAsia="Verdana" w:hAnsi="Verdana" w:cs="Verdana"/>
          <w:spacing w:val="-2"/>
        </w:rPr>
        <w:t xml:space="preserve"> </w:t>
      </w:r>
      <w:r>
        <w:rPr>
          <w:rFonts w:ascii="Verdana" w:eastAsia="Verdana" w:hAnsi="Verdana" w:cs="Verdana"/>
        </w:rPr>
        <w:t xml:space="preserve">of </w:t>
      </w:r>
      <w:r w:rsidR="00493C64">
        <w:rPr>
          <w:rFonts w:ascii="Verdana" w:eastAsia="Verdana" w:hAnsi="Verdana" w:cs="Verdana"/>
          <w:spacing w:val="1"/>
        </w:rPr>
        <w:t>April 11</w:t>
      </w:r>
      <w:r>
        <w:rPr>
          <w:rFonts w:ascii="Verdana" w:eastAsia="Verdana" w:hAnsi="Verdana" w:cs="Verdana"/>
        </w:rPr>
        <w:t xml:space="preserve">, </w:t>
      </w:r>
      <w:r>
        <w:rPr>
          <w:rFonts w:ascii="Verdana" w:eastAsia="Verdana" w:hAnsi="Verdana" w:cs="Verdana"/>
          <w:spacing w:val="-1"/>
        </w:rPr>
        <w:t>201</w:t>
      </w:r>
      <w:r>
        <w:rPr>
          <w:rFonts w:ascii="Verdana" w:eastAsia="Verdana" w:hAnsi="Verdana" w:cs="Verdana"/>
        </w:rPr>
        <w:t>6</w:t>
      </w:r>
    </w:p>
    <w:p w:rsidR="002414DA" w:rsidRDefault="002414DA">
      <w:pPr>
        <w:spacing w:before="5" w:after="0" w:line="260" w:lineRule="exact"/>
        <w:rPr>
          <w:sz w:val="26"/>
          <w:szCs w:val="26"/>
        </w:rPr>
      </w:pPr>
    </w:p>
    <w:p w:rsidR="0082434A" w:rsidRDefault="0082434A" w:rsidP="0082434A">
      <w:pPr>
        <w:spacing w:after="0" w:line="240" w:lineRule="auto"/>
        <w:jc w:val="center"/>
        <w:rPr>
          <w:rFonts w:ascii="Verdana" w:eastAsia="Verdana" w:hAnsi="Verdana" w:cs="Verdana"/>
          <w:b/>
          <w:bCs/>
          <w:position w:val="-2"/>
          <w:u w:val="thick" w:color="000000"/>
        </w:rPr>
      </w:pPr>
      <w:r>
        <w:rPr>
          <w:rFonts w:ascii="Verdana" w:eastAsia="Verdana" w:hAnsi="Verdana" w:cs="Verdana"/>
          <w:b/>
          <w:bCs/>
          <w:position w:val="-2"/>
          <w:u w:val="thick" w:color="000000"/>
        </w:rPr>
        <w:t>LEGISLATIVE UPDATE – HARRISBURG HEADLINES</w:t>
      </w:r>
    </w:p>
    <w:p w:rsidR="0082434A" w:rsidRDefault="0082434A" w:rsidP="0018019A">
      <w:pPr>
        <w:spacing w:after="0" w:line="240" w:lineRule="auto"/>
        <w:rPr>
          <w:rFonts w:ascii="Verdana" w:eastAsia="Verdana" w:hAnsi="Verdana" w:cs="Verdana"/>
          <w:b/>
          <w:bCs/>
          <w:position w:val="-2"/>
          <w:u w:val="thick" w:color="000000"/>
        </w:rPr>
      </w:pPr>
    </w:p>
    <w:p w:rsidR="00E66EB0" w:rsidRPr="0069737D" w:rsidRDefault="001E17AF" w:rsidP="0018019A">
      <w:pPr>
        <w:spacing w:after="0" w:line="240" w:lineRule="auto"/>
        <w:rPr>
          <w:rFonts w:ascii="Verdana" w:eastAsia="Times New Roman" w:hAnsi="Verdana" w:cs="Courier New"/>
          <w:b/>
          <w:color w:val="000000"/>
          <w:sz w:val="20"/>
          <w:szCs w:val="20"/>
          <w:u w:val="single"/>
        </w:rPr>
      </w:pPr>
      <w:r w:rsidRPr="004254B9">
        <w:rPr>
          <w:rFonts w:ascii="Verdana" w:eastAsia="Verdana" w:hAnsi="Verdana" w:cs="Verdana"/>
          <w:b/>
          <w:bCs/>
          <w:position w:val="-2"/>
          <w:u w:val="thick" w:color="000000"/>
        </w:rPr>
        <w:t xml:space="preserve">HOUSE FINANCE COMMITTEE </w:t>
      </w:r>
      <w:r>
        <w:rPr>
          <w:rFonts w:ascii="Verdana" w:eastAsia="Verdana" w:hAnsi="Verdana" w:cs="Verdana"/>
          <w:b/>
          <w:bCs/>
          <w:position w:val="-2"/>
          <w:u w:val="thick" w:color="000000"/>
        </w:rPr>
        <w:t xml:space="preserve">ADVANCES HB245 </w:t>
      </w:r>
    </w:p>
    <w:p w:rsidR="004E602A" w:rsidRPr="00C54D16" w:rsidRDefault="00C54D16" w:rsidP="005D6E9B">
      <w:pPr>
        <w:spacing w:after="0" w:line="240" w:lineRule="auto"/>
        <w:rPr>
          <w:rFonts w:ascii="Verdana" w:eastAsia="Verdana" w:hAnsi="Verdana" w:cs="Verdana"/>
          <w:bCs/>
          <w:spacing w:val="1"/>
          <w:position w:val="-1"/>
          <w:sz w:val="20"/>
          <w:szCs w:val="20"/>
          <w:u w:val="thick" w:color="000000"/>
        </w:rPr>
      </w:pPr>
      <w:r w:rsidRPr="00C54D16">
        <w:rPr>
          <w:rFonts w:ascii="Verdana" w:hAnsi="Verdana"/>
          <w:sz w:val="20"/>
          <w:szCs w:val="20"/>
        </w:rPr>
        <w:t>The House Finance Committee unanimously voted HB245, with a technical amendment</w:t>
      </w:r>
      <w:r w:rsidR="00E23DD2">
        <w:rPr>
          <w:rFonts w:ascii="Verdana" w:hAnsi="Verdana"/>
          <w:sz w:val="20"/>
          <w:szCs w:val="20"/>
        </w:rPr>
        <w:t>,</w:t>
      </w:r>
      <w:r w:rsidRPr="00C54D16">
        <w:rPr>
          <w:rFonts w:ascii="Verdana" w:hAnsi="Verdana"/>
          <w:sz w:val="20"/>
          <w:szCs w:val="20"/>
        </w:rPr>
        <w:t xml:space="preserve"> </w:t>
      </w:r>
      <w:r>
        <w:rPr>
          <w:rFonts w:ascii="Verdana" w:hAnsi="Verdana"/>
          <w:sz w:val="20"/>
          <w:szCs w:val="20"/>
        </w:rPr>
        <w:t>to amend</w:t>
      </w:r>
      <w:r w:rsidRPr="00C54D16">
        <w:rPr>
          <w:rFonts w:ascii="Verdana" w:hAnsi="Verdana"/>
          <w:sz w:val="20"/>
          <w:szCs w:val="20"/>
        </w:rPr>
        <w:t xml:space="preserve"> th</w:t>
      </w:r>
      <w:r w:rsidR="00D64B36">
        <w:rPr>
          <w:rFonts w:ascii="Verdana" w:hAnsi="Verdana"/>
          <w:sz w:val="20"/>
          <w:szCs w:val="20"/>
        </w:rPr>
        <w:t>e Local Tax Enabling Act (Act 5</w:t>
      </w:r>
      <w:r w:rsidRPr="00C54D16">
        <w:rPr>
          <w:rFonts w:ascii="Verdana" w:hAnsi="Verdana"/>
          <w:sz w:val="20"/>
          <w:szCs w:val="20"/>
        </w:rPr>
        <w:t>11 of 1965) to clarify certain provisions related to the consolidated collection of local income taxes and deli</w:t>
      </w:r>
      <w:r w:rsidR="00E23DD2">
        <w:rPr>
          <w:rFonts w:ascii="Verdana" w:hAnsi="Verdana"/>
          <w:sz w:val="20"/>
          <w:szCs w:val="20"/>
        </w:rPr>
        <w:t>nquent taxes. Specifically,  HB</w:t>
      </w:r>
      <w:r w:rsidRPr="00C54D16">
        <w:rPr>
          <w:rFonts w:ascii="Verdana" w:hAnsi="Verdana"/>
          <w:sz w:val="20"/>
          <w:szCs w:val="20"/>
        </w:rPr>
        <w:t xml:space="preserve">245 amends Section 502(c) of Act 511 to allow a taxpayer earning net profits to meet the requirements for declaration and minimum payment </w:t>
      </w:r>
      <w:r w:rsidR="00E23DD2">
        <w:rPr>
          <w:rFonts w:ascii="Verdana" w:hAnsi="Verdana"/>
          <w:sz w:val="20"/>
          <w:szCs w:val="20"/>
        </w:rPr>
        <w:t>if one</w:t>
      </w:r>
      <w:r w:rsidRPr="00C54D16">
        <w:rPr>
          <w:rFonts w:ascii="Verdana" w:hAnsi="Verdana"/>
          <w:sz w:val="20"/>
          <w:szCs w:val="20"/>
        </w:rPr>
        <w:t xml:space="preserve"> of the following safe harbor exceptions is met: 1) Make four equal, timely estimated payments equal to 100% of the prior year's tax less any earned income tax withheld for the current year; or 2) Make four equal, timely estimated payments equal to 90% of the current year's tax less any earned income tax withheld for the current year.  The bill also amends Section 505(h) to provide that audits of taxes received and disbursed shall be conducted on a calendar year basis. </w:t>
      </w:r>
      <w:r w:rsidR="00E23DD2">
        <w:rPr>
          <w:rFonts w:ascii="Verdana" w:hAnsi="Verdana"/>
          <w:sz w:val="20"/>
          <w:szCs w:val="20"/>
        </w:rPr>
        <w:t xml:space="preserve"> </w:t>
      </w:r>
      <w:r w:rsidRPr="00C54D16">
        <w:rPr>
          <w:rFonts w:ascii="Verdana" w:hAnsi="Verdana"/>
          <w:sz w:val="20"/>
          <w:szCs w:val="20"/>
        </w:rPr>
        <w:t>An examination c</w:t>
      </w:r>
      <w:r w:rsidR="00E23DD2">
        <w:rPr>
          <w:rFonts w:ascii="Verdana" w:hAnsi="Verdana"/>
          <w:sz w:val="20"/>
          <w:szCs w:val="20"/>
        </w:rPr>
        <w:t>onducted on any other basis would</w:t>
      </w:r>
      <w:r w:rsidRPr="00C54D16">
        <w:rPr>
          <w:rFonts w:ascii="Verdana" w:hAnsi="Verdana"/>
          <w:sz w:val="20"/>
          <w:szCs w:val="20"/>
        </w:rPr>
        <w:t xml:space="preserve"> not be accepted by the Department of Community and Economic Development (DCED), and failure to comply with the requirement will be considered noncompliance and result in the imposition of penalties.  Finally, HB245 amends Section 508 to add a section that gives DCED oversight authority of all tax collection committees, tax collectors and tax collection offices.</w:t>
      </w:r>
      <w:r>
        <w:rPr>
          <w:rFonts w:ascii="Verdana" w:hAnsi="Verdana"/>
          <w:sz w:val="20"/>
          <w:szCs w:val="20"/>
        </w:rPr>
        <w:t xml:space="preserve"> The bill awaits consideration by the full House.  </w:t>
      </w:r>
    </w:p>
    <w:p w:rsidR="008543C1" w:rsidRDefault="008543C1" w:rsidP="005D6E9B">
      <w:pPr>
        <w:spacing w:after="0" w:line="240" w:lineRule="auto"/>
        <w:rPr>
          <w:rFonts w:ascii="Verdana" w:eastAsia="Verdana" w:hAnsi="Verdana" w:cs="Verdana"/>
          <w:b/>
          <w:bCs/>
          <w:position w:val="-2"/>
          <w:u w:val="thick" w:color="000000"/>
        </w:rPr>
      </w:pPr>
    </w:p>
    <w:p w:rsidR="001E17AF" w:rsidRPr="00382EF6" w:rsidRDefault="008543C1" w:rsidP="00382EF6">
      <w:pPr>
        <w:pStyle w:val="NoSpacing"/>
        <w:rPr>
          <w:rFonts w:ascii="Verdana" w:hAnsi="Verdana"/>
          <w:b/>
          <w:u w:val="single"/>
        </w:rPr>
      </w:pPr>
      <w:r w:rsidRPr="00382EF6">
        <w:rPr>
          <w:rFonts w:ascii="Verdana" w:hAnsi="Verdana"/>
          <w:b/>
          <w:u w:val="single"/>
        </w:rPr>
        <w:t>HOUSE FINANCE COMMITTEE ADVANCES SB356</w:t>
      </w:r>
    </w:p>
    <w:p w:rsidR="00E23DD2" w:rsidRPr="0058573B" w:rsidRDefault="00987DB2" w:rsidP="00987DB2">
      <w:pPr>
        <w:spacing w:after="0" w:line="240" w:lineRule="auto"/>
        <w:rPr>
          <w:rFonts w:ascii="Verdana" w:hAnsi="Verdana"/>
          <w:sz w:val="20"/>
          <w:szCs w:val="20"/>
        </w:rPr>
      </w:pPr>
      <w:r>
        <w:rPr>
          <w:rFonts w:ascii="Verdana" w:hAnsi="Verdana"/>
          <w:sz w:val="20"/>
          <w:szCs w:val="20"/>
        </w:rPr>
        <w:t>The House Finance Committee unanimously voted SB356, which a</w:t>
      </w:r>
      <w:r w:rsidRPr="001972B4">
        <w:rPr>
          <w:rFonts w:ascii="Verdana" w:hAnsi="Verdana"/>
          <w:sz w:val="20"/>
          <w:szCs w:val="20"/>
        </w:rPr>
        <w:t>mends the</w:t>
      </w:r>
      <w:r w:rsidR="00D64B36">
        <w:rPr>
          <w:rFonts w:ascii="Verdana" w:hAnsi="Verdana"/>
          <w:sz w:val="20"/>
          <w:szCs w:val="20"/>
        </w:rPr>
        <w:t xml:space="preserve"> Local Tax Enabling Act (Act 51</w:t>
      </w:r>
      <w:r w:rsidRPr="001972B4">
        <w:rPr>
          <w:rFonts w:ascii="Verdana" w:hAnsi="Verdana"/>
          <w:sz w:val="20"/>
          <w:szCs w:val="20"/>
        </w:rPr>
        <w:t>1 of 1965) to clarify certain provisions related to the</w:t>
      </w:r>
      <w:r>
        <w:rPr>
          <w:rFonts w:ascii="Verdana" w:hAnsi="Verdana"/>
          <w:sz w:val="20"/>
          <w:szCs w:val="20"/>
        </w:rPr>
        <w:t xml:space="preserve"> </w:t>
      </w:r>
      <w:r w:rsidRPr="001972B4">
        <w:rPr>
          <w:rFonts w:ascii="Verdana" w:hAnsi="Verdana"/>
          <w:sz w:val="20"/>
          <w:szCs w:val="20"/>
        </w:rPr>
        <w:t>consolidated collection of local income taxes.</w:t>
      </w:r>
      <w:r>
        <w:rPr>
          <w:rFonts w:ascii="Verdana" w:hAnsi="Verdana"/>
          <w:sz w:val="20"/>
          <w:szCs w:val="20"/>
        </w:rPr>
        <w:t xml:space="preserve">  Specifically, SB</w:t>
      </w:r>
      <w:r w:rsidRPr="00552422">
        <w:rPr>
          <w:rFonts w:ascii="Verdana" w:hAnsi="Verdana"/>
          <w:sz w:val="20"/>
          <w:szCs w:val="20"/>
        </w:rPr>
        <w:t xml:space="preserve">356 </w:t>
      </w:r>
      <w:r>
        <w:rPr>
          <w:rFonts w:ascii="Verdana" w:hAnsi="Verdana"/>
          <w:sz w:val="20"/>
          <w:szCs w:val="20"/>
        </w:rPr>
        <w:t>c</w:t>
      </w:r>
      <w:r w:rsidRPr="00552422">
        <w:rPr>
          <w:rFonts w:ascii="Verdana" w:hAnsi="Verdana"/>
          <w:sz w:val="20"/>
          <w:szCs w:val="20"/>
        </w:rPr>
        <w:t>hanges the due date for taxpayers earning net profits to file qu</w:t>
      </w:r>
      <w:r>
        <w:rPr>
          <w:rFonts w:ascii="Verdana" w:hAnsi="Verdana"/>
          <w:sz w:val="20"/>
          <w:szCs w:val="20"/>
        </w:rPr>
        <w:t xml:space="preserve">arterly estimated </w:t>
      </w:r>
      <w:r w:rsidRPr="00552422">
        <w:rPr>
          <w:rFonts w:ascii="Verdana" w:hAnsi="Verdana"/>
          <w:sz w:val="20"/>
          <w:szCs w:val="20"/>
        </w:rPr>
        <w:t>payments and declarations from April 15, June 15, S</w:t>
      </w:r>
      <w:r>
        <w:rPr>
          <w:rFonts w:ascii="Verdana" w:hAnsi="Verdana"/>
          <w:sz w:val="20"/>
          <w:szCs w:val="20"/>
        </w:rPr>
        <w:t xml:space="preserve">eptember 15, and December 15 of </w:t>
      </w:r>
      <w:r w:rsidRPr="00552422">
        <w:rPr>
          <w:rFonts w:ascii="Verdana" w:hAnsi="Verdana"/>
          <w:sz w:val="20"/>
          <w:szCs w:val="20"/>
        </w:rPr>
        <w:t xml:space="preserve">each year, </w:t>
      </w:r>
      <w:r>
        <w:rPr>
          <w:rFonts w:ascii="Verdana" w:hAnsi="Verdana"/>
          <w:sz w:val="20"/>
          <w:szCs w:val="20"/>
        </w:rPr>
        <w:t xml:space="preserve">to </w:t>
      </w:r>
      <w:r w:rsidRPr="00552422">
        <w:rPr>
          <w:rFonts w:ascii="Verdana" w:hAnsi="Verdana"/>
          <w:sz w:val="20"/>
          <w:szCs w:val="20"/>
        </w:rPr>
        <w:t>April 15</w:t>
      </w:r>
      <w:r>
        <w:rPr>
          <w:rFonts w:ascii="Verdana" w:hAnsi="Verdana"/>
          <w:sz w:val="20"/>
          <w:szCs w:val="20"/>
        </w:rPr>
        <w:t xml:space="preserve">, </w:t>
      </w:r>
      <w:r w:rsidRPr="00552422">
        <w:rPr>
          <w:rFonts w:ascii="Verdana" w:hAnsi="Verdana"/>
          <w:sz w:val="20"/>
          <w:szCs w:val="20"/>
        </w:rPr>
        <w:t>July 15</w:t>
      </w:r>
      <w:r>
        <w:rPr>
          <w:rFonts w:ascii="Verdana" w:hAnsi="Verdana"/>
          <w:sz w:val="20"/>
          <w:szCs w:val="20"/>
        </w:rPr>
        <w:t>,</w:t>
      </w:r>
      <w:r w:rsidRPr="00552422">
        <w:rPr>
          <w:rFonts w:ascii="Verdana" w:hAnsi="Verdana"/>
          <w:sz w:val="20"/>
          <w:szCs w:val="20"/>
        </w:rPr>
        <w:t xml:space="preserve"> October 15</w:t>
      </w:r>
      <w:r>
        <w:rPr>
          <w:rFonts w:ascii="Verdana" w:hAnsi="Verdana"/>
          <w:sz w:val="20"/>
          <w:szCs w:val="20"/>
        </w:rPr>
        <w:t xml:space="preserve">, and </w:t>
      </w:r>
      <w:r w:rsidRPr="00552422">
        <w:rPr>
          <w:rFonts w:ascii="Verdana" w:hAnsi="Verdana"/>
          <w:sz w:val="20"/>
          <w:szCs w:val="20"/>
        </w:rPr>
        <w:t>January 15 of the succeeding year</w:t>
      </w:r>
      <w:r>
        <w:rPr>
          <w:rFonts w:ascii="Verdana" w:hAnsi="Verdana"/>
          <w:sz w:val="20"/>
          <w:szCs w:val="20"/>
        </w:rPr>
        <w:t>. The bill also e</w:t>
      </w:r>
      <w:r w:rsidRPr="00552422">
        <w:rPr>
          <w:rFonts w:ascii="Verdana" w:hAnsi="Verdana"/>
          <w:sz w:val="20"/>
          <w:szCs w:val="20"/>
        </w:rPr>
        <w:t>stablishes a safe harbor where a taxpayer wil</w:t>
      </w:r>
      <w:r>
        <w:rPr>
          <w:rFonts w:ascii="Verdana" w:hAnsi="Verdana"/>
          <w:sz w:val="20"/>
          <w:szCs w:val="20"/>
        </w:rPr>
        <w:t xml:space="preserve">l be considered to have met the </w:t>
      </w:r>
      <w:r w:rsidRPr="00552422">
        <w:rPr>
          <w:rFonts w:ascii="Verdana" w:hAnsi="Verdana"/>
          <w:sz w:val="20"/>
          <w:szCs w:val="20"/>
        </w:rPr>
        <w:t>requirements for declaration and minimum payment for</w:t>
      </w:r>
      <w:r>
        <w:rPr>
          <w:rFonts w:ascii="Verdana" w:hAnsi="Verdana"/>
          <w:sz w:val="20"/>
          <w:szCs w:val="20"/>
        </w:rPr>
        <w:t xml:space="preserve"> any year in which the taxpayer </w:t>
      </w:r>
      <w:r w:rsidRPr="00552422">
        <w:rPr>
          <w:rFonts w:ascii="Verdana" w:hAnsi="Verdana"/>
          <w:sz w:val="20"/>
          <w:szCs w:val="20"/>
        </w:rPr>
        <w:t>timely declares and makes quarterly payments of estimat</w:t>
      </w:r>
      <w:r>
        <w:rPr>
          <w:rFonts w:ascii="Verdana" w:hAnsi="Verdana"/>
          <w:sz w:val="20"/>
          <w:szCs w:val="20"/>
        </w:rPr>
        <w:t xml:space="preserve">ed tax in amounts that equal at </w:t>
      </w:r>
      <w:r w:rsidRPr="00552422">
        <w:rPr>
          <w:rFonts w:ascii="Verdana" w:hAnsi="Verdana"/>
          <w:sz w:val="20"/>
          <w:szCs w:val="20"/>
        </w:rPr>
        <w:t>least one-fourth of the total income tax due and not</w:t>
      </w:r>
      <w:r>
        <w:rPr>
          <w:rFonts w:ascii="Verdana" w:hAnsi="Verdana"/>
          <w:sz w:val="20"/>
          <w:szCs w:val="20"/>
        </w:rPr>
        <w:t xml:space="preserve"> withheld in the previous year, </w:t>
      </w:r>
      <w:r w:rsidRPr="00552422">
        <w:rPr>
          <w:rFonts w:ascii="Verdana" w:hAnsi="Verdana"/>
          <w:sz w:val="20"/>
          <w:szCs w:val="20"/>
        </w:rPr>
        <w:t>provided that the taxpayer can show that tax liability was incurred via the taxpayer's</w:t>
      </w:r>
      <w:r>
        <w:rPr>
          <w:rFonts w:ascii="Verdana" w:hAnsi="Verdana"/>
          <w:sz w:val="20"/>
          <w:szCs w:val="20"/>
        </w:rPr>
        <w:t xml:space="preserve"> </w:t>
      </w:r>
      <w:r w:rsidRPr="00552422">
        <w:rPr>
          <w:rFonts w:ascii="Verdana" w:hAnsi="Verdana"/>
          <w:sz w:val="20"/>
          <w:szCs w:val="20"/>
        </w:rPr>
        <w:t>annual income tax return filed for the previous year.</w:t>
      </w:r>
      <w:r>
        <w:rPr>
          <w:rFonts w:ascii="Verdana" w:hAnsi="Verdana"/>
          <w:sz w:val="20"/>
          <w:szCs w:val="20"/>
        </w:rPr>
        <w:t xml:space="preserve"> In addition, SB356 restricts a</w:t>
      </w:r>
      <w:r w:rsidRPr="00552422">
        <w:rPr>
          <w:rFonts w:ascii="Verdana" w:hAnsi="Verdana"/>
          <w:sz w:val="20"/>
          <w:szCs w:val="20"/>
        </w:rPr>
        <w:t xml:space="preserve"> political subdivision, tax collection committee, or tax officer </w:t>
      </w:r>
      <w:r>
        <w:rPr>
          <w:rFonts w:ascii="Verdana" w:hAnsi="Verdana"/>
          <w:sz w:val="20"/>
          <w:szCs w:val="20"/>
        </w:rPr>
        <w:t>from p</w:t>
      </w:r>
      <w:r w:rsidRPr="00552422">
        <w:rPr>
          <w:rFonts w:ascii="Verdana" w:hAnsi="Verdana"/>
          <w:sz w:val="20"/>
          <w:szCs w:val="20"/>
        </w:rPr>
        <w:t>rohibit</w:t>
      </w:r>
      <w:r>
        <w:rPr>
          <w:rFonts w:ascii="Verdana" w:hAnsi="Verdana"/>
          <w:sz w:val="20"/>
          <w:szCs w:val="20"/>
        </w:rPr>
        <w:t xml:space="preserve">ing </w:t>
      </w:r>
      <w:r w:rsidRPr="00552422">
        <w:rPr>
          <w:rFonts w:ascii="Verdana" w:hAnsi="Verdana"/>
          <w:sz w:val="20"/>
          <w:szCs w:val="20"/>
        </w:rPr>
        <w:t>a taxpayer from filing a return in</w:t>
      </w:r>
      <w:r>
        <w:rPr>
          <w:rFonts w:ascii="Verdana" w:hAnsi="Verdana"/>
          <w:sz w:val="20"/>
          <w:szCs w:val="20"/>
        </w:rPr>
        <w:t xml:space="preserve"> person or by first-class mail, p</w:t>
      </w:r>
      <w:r w:rsidRPr="00552422">
        <w:rPr>
          <w:rFonts w:ascii="Verdana" w:hAnsi="Verdana"/>
          <w:sz w:val="20"/>
          <w:szCs w:val="20"/>
        </w:rPr>
        <w:t>rohibit</w:t>
      </w:r>
      <w:r>
        <w:rPr>
          <w:rFonts w:ascii="Verdana" w:hAnsi="Verdana"/>
          <w:sz w:val="20"/>
          <w:szCs w:val="20"/>
        </w:rPr>
        <w:t>ing</w:t>
      </w:r>
      <w:r w:rsidRPr="00552422">
        <w:rPr>
          <w:rFonts w:ascii="Verdana" w:hAnsi="Verdana"/>
          <w:sz w:val="20"/>
          <w:szCs w:val="20"/>
        </w:rPr>
        <w:t xml:space="preserve"> a taxpayer from filing any local income tax return form, estimated tax retu</w:t>
      </w:r>
      <w:r>
        <w:rPr>
          <w:rFonts w:ascii="Verdana" w:hAnsi="Verdana"/>
          <w:sz w:val="20"/>
          <w:szCs w:val="20"/>
        </w:rPr>
        <w:t xml:space="preserve">rn </w:t>
      </w:r>
      <w:r w:rsidRPr="00552422">
        <w:rPr>
          <w:rFonts w:ascii="Verdana" w:hAnsi="Verdana"/>
          <w:sz w:val="20"/>
          <w:szCs w:val="20"/>
        </w:rPr>
        <w:t>form, or other related</w:t>
      </w:r>
      <w:r>
        <w:rPr>
          <w:rFonts w:ascii="Verdana" w:hAnsi="Verdana"/>
          <w:sz w:val="20"/>
          <w:szCs w:val="20"/>
        </w:rPr>
        <w:t xml:space="preserve"> forms posted on DCED's website, or i</w:t>
      </w:r>
      <w:r w:rsidRPr="00552422">
        <w:rPr>
          <w:rFonts w:ascii="Verdana" w:hAnsi="Verdana"/>
          <w:sz w:val="20"/>
          <w:szCs w:val="20"/>
        </w:rPr>
        <w:t>mpose a penalty for failing to file a timely quarterly estimated tax return where no tax</w:t>
      </w:r>
      <w:r>
        <w:rPr>
          <w:rFonts w:ascii="Verdana" w:hAnsi="Verdana"/>
          <w:sz w:val="20"/>
          <w:szCs w:val="20"/>
        </w:rPr>
        <w:t xml:space="preserve"> </w:t>
      </w:r>
      <w:r w:rsidRPr="00552422">
        <w:rPr>
          <w:rFonts w:ascii="Verdana" w:hAnsi="Verdana"/>
          <w:sz w:val="20"/>
          <w:szCs w:val="20"/>
        </w:rPr>
        <w:t>was due as shown in the taxpayer's annual income ta</w:t>
      </w:r>
      <w:r>
        <w:rPr>
          <w:rFonts w:ascii="Verdana" w:hAnsi="Verdana"/>
          <w:sz w:val="20"/>
          <w:szCs w:val="20"/>
        </w:rPr>
        <w:t>x return</w:t>
      </w:r>
      <w:r w:rsidRPr="00552422">
        <w:rPr>
          <w:rFonts w:ascii="Verdana" w:hAnsi="Verdana"/>
          <w:sz w:val="20"/>
          <w:szCs w:val="20"/>
        </w:rPr>
        <w:t>.</w:t>
      </w:r>
      <w:r>
        <w:rPr>
          <w:rFonts w:ascii="Verdana" w:hAnsi="Verdana"/>
          <w:sz w:val="20"/>
          <w:szCs w:val="20"/>
        </w:rPr>
        <w:t xml:space="preserve">  Finally, the bill c</w:t>
      </w:r>
      <w:r w:rsidRPr="00552422">
        <w:rPr>
          <w:rFonts w:ascii="Verdana" w:hAnsi="Verdana"/>
          <w:sz w:val="20"/>
          <w:szCs w:val="20"/>
        </w:rPr>
        <w:t>hanges the employer due date of filing and paying local withholding tax from 30 days</w:t>
      </w:r>
      <w:r>
        <w:rPr>
          <w:rFonts w:ascii="Verdana" w:hAnsi="Verdana"/>
          <w:sz w:val="20"/>
          <w:szCs w:val="20"/>
        </w:rPr>
        <w:t xml:space="preserve"> </w:t>
      </w:r>
      <w:r w:rsidRPr="00552422">
        <w:rPr>
          <w:rFonts w:ascii="Verdana" w:hAnsi="Verdana"/>
          <w:sz w:val="20"/>
          <w:szCs w:val="20"/>
        </w:rPr>
        <w:t>following the end of each quarter to the last day of the month following the end of each</w:t>
      </w:r>
      <w:r>
        <w:rPr>
          <w:rFonts w:ascii="Verdana" w:hAnsi="Verdana"/>
          <w:sz w:val="20"/>
          <w:szCs w:val="20"/>
        </w:rPr>
        <w:t xml:space="preserve"> </w:t>
      </w:r>
      <w:r w:rsidR="0058573B">
        <w:rPr>
          <w:rFonts w:ascii="Verdana" w:hAnsi="Verdana"/>
          <w:sz w:val="20"/>
          <w:szCs w:val="20"/>
        </w:rPr>
        <w:t xml:space="preserve">calendar quarter.  </w:t>
      </w:r>
      <w:r w:rsidRPr="00552422">
        <w:rPr>
          <w:rFonts w:ascii="Verdana" w:hAnsi="Verdana"/>
          <w:sz w:val="20"/>
          <w:szCs w:val="20"/>
        </w:rPr>
        <w:t>If the due date falls on a weekend or legal holida</w:t>
      </w:r>
      <w:r>
        <w:rPr>
          <w:rFonts w:ascii="Verdana" w:hAnsi="Verdana"/>
          <w:sz w:val="20"/>
          <w:szCs w:val="20"/>
        </w:rPr>
        <w:t xml:space="preserve">y, the filing or payment may be </w:t>
      </w:r>
      <w:r w:rsidRPr="00552422">
        <w:rPr>
          <w:rFonts w:ascii="Verdana" w:hAnsi="Verdana"/>
          <w:sz w:val="20"/>
          <w:szCs w:val="20"/>
        </w:rPr>
        <w:t>performed on the next business day.</w:t>
      </w:r>
      <w:r>
        <w:rPr>
          <w:rFonts w:ascii="Verdana" w:hAnsi="Verdana"/>
          <w:sz w:val="20"/>
          <w:szCs w:val="20"/>
        </w:rPr>
        <w:t xml:space="preserve">  The bill now awaits consideration by the full House.</w:t>
      </w:r>
    </w:p>
    <w:p w:rsidR="001E17AF" w:rsidRDefault="001E17AF" w:rsidP="005D6E9B">
      <w:pPr>
        <w:spacing w:after="0" w:line="240" w:lineRule="auto"/>
        <w:rPr>
          <w:rFonts w:ascii="Verdana" w:eastAsia="Verdana" w:hAnsi="Verdana" w:cs="Verdana"/>
          <w:b/>
          <w:bCs/>
          <w:spacing w:val="1"/>
          <w:position w:val="-1"/>
          <w:u w:val="thick" w:color="000000"/>
        </w:rPr>
      </w:pPr>
    </w:p>
    <w:p w:rsidR="00382EF6" w:rsidRPr="00382EF6" w:rsidRDefault="00382EF6" w:rsidP="00382EF6">
      <w:pPr>
        <w:pStyle w:val="NormalWeb"/>
        <w:spacing w:before="0" w:beforeAutospacing="0" w:after="0" w:afterAutospacing="0"/>
        <w:rPr>
          <w:rFonts w:ascii="Verdana" w:hAnsi="Verdana"/>
          <w:b/>
          <w:sz w:val="22"/>
          <w:szCs w:val="22"/>
          <w:u w:val="single"/>
        </w:rPr>
      </w:pPr>
      <w:r w:rsidRPr="00382EF6">
        <w:rPr>
          <w:rFonts w:ascii="Verdana" w:hAnsi="Verdana"/>
          <w:b/>
          <w:sz w:val="22"/>
          <w:szCs w:val="22"/>
          <w:u w:val="single"/>
        </w:rPr>
        <w:t>HOTEL TAX LEGISLATION AWAITS GOVERNOR WOLF’S SIGNATURE</w:t>
      </w:r>
    </w:p>
    <w:p w:rsidR="00382EF6" w:rsidRDefault="00382EF6" w:rsidP="00382EF6">
      <w:pPr>
        <w:spacing w:after="0" w:line="240" w:lineRule="auto"/>
        <w:rPr>
          <w:rFonts w:ascii="Verdana" w:hAnsi="Verdana"/>
          <w:b/>
          <w:u w:val="single"/>
        </w:rPr>
      </w:pPr>
      <w:r w:rsidRPr="00382EF6">
        <w:rPr>
          <w:rFonts w:ascii="Verdana" w:hAnsi="Verdana"/>
          <w:sz w:val="20"/>
          <w:szCs w:val="20"/>
        </w:rPr>
        <w:t>HB</w:t>
      </w:r>
      <w:r w:rsidR="0007489A">
        <w:rPr>
          <w:rFonts w:ascii="Verdana" w:hAnsi="Verdana"/>
          <w:sz w:val="20"/>
          <w:szCs w:val="20"/>
        </w:rPr>
        <w:t xml:space="preserve"> </w:t>
      </w:r>
      <w:r w:rsidRPr="00382EF6">
        <w:rPr>
          <w:rFonts w:ascii="Verdana" w:hAnsi="Verdana"/>
          <w:sz w:val="20"/>
          <w:szCs w:val="20"/>
        </w:rPr>
        <w:t>794 increases the maximum allowable hotel tax rate from 3% to 5% in 3rd through 8th class counties and institutes reforms to the remittance process and tourist promotion agency certification and decertification process. The bill was amended on the Senate floor by authorizing counties of the 2nd class and 2nd class A to impose a hotel tax at a rate not to exceed 5%. This is an increase for Bucks, Montgomery and Delaware counties.  Allegheny County's rate would stay the same.  The House concurred in the Senate amendments by a vote of 138-57.  HB</w:t>
      </w:r>
      <w:r w:rsidR="0007489A">
        <w:rPr>
          <w:rFonts w:ascii="Verdana" w:hAnsi="Verdana"/>
          <w:sz w:val="20"/>
          <w:szCs w:val="20"/>
        </w:rPr>
        <w:t xml:space="preserve"> </w:t>
      </w:r>
      <w:r w:rsidRPr="00382EF6">
        <w:rPr>
          <w:rFonts w:ascii="Verdana" w:hAnsi="Verdana"/>
          <w:sz w:val="20"/>
          <w:szCs w:val="20"/>
        </w:rPr>
        <w:t>794 now awaits the signature of Governor Wolf.</w:t>
      </w:r>
    </w:p>
    <w:p w:rsidR="00382EF6" w:rsidRDefault="00382EF6" w:rsidP="0058573B">
      <w:pPr>
        <w:spacing w:after="0" w:line="240" w:lineRule="auto"/>
        <w:rPr>
          <w:rFonts w:ascii="Verdana" w:hAnsi="Verdana"/>
          <w:b/>
          <w:u w:val="single"/>
        </w:rPr>
      </w:pPr>
    </w:p>
    <w:p w:rsidR="0007489A" w:rsidRDefault="0007489A" w:rsidP="0058573B">
      <w:pPr>
        <w:spacing w:after="0" w:line="240" w:lineRule="auto"/>
        <w:rPr>
          <w:rFonts w:ascii="Verdana" w:hAnsi="Verdana"/>
          <w:b/>
          <w:u w:val="single"/>
        </w:rPr>
      </w:pPr>
    </w:p>
    <w:p w:rsidR="0007489A" w:rsidRDefault="0007489A" w:rsidP="0058573B">
      <w:pPr>
        <w:spacing w:after="0" w:line="240" w:lineRule="auto"/>
        <w:rPr>
          <w:rFonts w:ascii="Verdana" w:hAnsi="Verdana"/>
          <w:b/>
          <w:u w:val="single"/>
        </w:rPr>
      </w:pPr>
    </w:p>
    <w:p w:rsidR="0007489A" w:rsidRDefault="0007489A" w:rsidP="0058573B">
      <w:pPr>
        <w:spacing w:after="0" w:line="240" w:lineRule="auto"/>
        <w:rPr>
          <w:rFonts w:ascii="Verdana" w:hAnsi="Verdana"/>
          <w:b/>
          <w:u w:val="single"/>
        </w:rPr>
      </w:pPr>
    </w:p>
    <w:p w:rsidR="0007489A" w:rsidRDefault="0007489A" w:rsidP="0058573B">
      <w:pPr>
        <w:spacing w:after="0" w:line="240" w:lineRule="auto"/>
        <w:rPr>
          <w:rFonts w:ascii="Verdana" w:hAnsi="Verdana"/>
          <w:b/>
          <w:u w:val="single"/>
        </w:rPr>
      </w:pPr>
    </w:p>
    <w:p w:rsidR="0007489A" w:rsidRDefault="0007489A" w:rsidP="0058573B">
      <w:pPr>
        <w:spacing w:after="0" w:line="240" w:lineRule="auto"/>
        <w:rPr>
          <w:rFonts w:ascii="Verdana" w:hAnsi="Verdana"/>
          <w:b/>
          <w:u w:val="single"/>
        </w:rPr>
      </w:pPr>
    </w:p>
    <w:p w:rsidR="0007489A" w:rsidRDefault="0007489A" w:rsidP="0058573B">
      <w:pPr>
        <w:spacing w:after="0" w:line="240" w:lineRule="auto"/>
        <w:rPr>
          <w:rFonts w:ascii="Verdana" w:hAnsi="Verdana"/>
          <w:b/>
          <w:u w:val="single"/>
        </w:rPr>
      </w:pPr>
    </w:p>
    <w:p w:rsidR="0058573B" w:rsidRPr="0058573B" w:rsidRDefault="0058573B" w:rsidP="0058573B">
      <w:pPr>
        <w:spacing w:after="0" w:line="240" w:lineRule="auto"/>
        <w:rPr>
          <w:rFonts w:ascii="Verdana" w:hAnsi="Verdana"/>
          <w:b/>
          <w:u w:val="single"/>
        </w:rPr>
      </w:pPr>
      <w:r w:rsidRPr="0058573B">
        <w:rPr>
          <w:rFonts w:ascii="Verdana" w:hAnsi="Verdana"/>
          <w:b/>
          <w:u w:val="single"/>
        </w:rPr>
        <w:lastRenderedPageBreak/>
        <w:t xml:space="preserve">HOUSE APPROVES LEGISLATION TO ESTABLISH </w:t>
      </w:r>
      <w:r>
        <w:rPr>
          <w:rFonts w:ascii="Verdana" w:hAnsi="Verdana"/>
          <w:b/>
          <w:u w:val="single"/>
        </w:rPr>
        <w:t>“</w:t>
      </w:r>
      <w:r w:rsidRPr="0058573B">
        <w:rPr>
          <w:rFonts w:ascii="Verdana" w:hAnsi="Verdana"/>
          <w:b/>
          <w:u w:val="single"/>
        </w:rPr>
        <w:t>ABLE</w:t>
      </w:r>
      <w:r>
        <w:rPr>
          <w:rFonts w:ascii="Verdana" w:hAnsi="Verdana"/>
          <w:b/>
          <w:u w:val="single"/>
        </w:rPr>
        <w:t>”</w:t>
      </w:r>
      <w:r w:rsidRPr="0058573B">
        <w:rPr>
          <w:rFonts w:ascii="Verdana" w:hAnsi="Verdana"/>
          <w:b/>
          <w:u w:val="single"/>
        </w:rPr>
        <w:t xml:space="preserve"> PROGRAM</w:t>
      </w:r>
    </w:p>
    <w:p w:rsidR="0058573B" w:rsidRDefault="0058573B" w:rsidP="0058573B">
      <w:pPr>
        <w:spacing w:after="0" w:line="240" w:lineRule="auto"/>
        <w:rPr>
          <w:rFonts w:ascii="Verdana" w:hAnsi="Verdana"/>
          <w:sz w:val="20"/>
          <w:szCs w:val="20"/>
        </w:rPr>
      </w:pPr>
      <w:r w:rsidRPr="00625A23">
        <w:rPr>
          <w:rFonts w:ascii="Verdana" w:hAnsi="Verdana"/>
          <w:sz w:val="20"/>
          <w:szCs w:val="20"/>
        </w:rPr>
        <w:t>SB 879</w:t>
      </w:r>
      <w:r>
        <w:rPr>
          <w:rFonts w:ascii="Verdana" w:hAnsi="Verdana"/>
          <w:sz w:val="20"/>
          <w:szCs w:val="20"/>
        </w:rPr>
        <w:t xml:space="preserve">, which unanimously passed the House, </w:t>
      </w:r>
      <w:r w:rsidRPr="00625A23">
        <w:rPr>
          <w:rFonts w:ascii="Verdana" w:hAnsi="Verdana"/>
          <w:sz w:val="20"/>
          <w:szCs w:val="20"/>
        </w:rPr>
        <w:t>autho</w:t>
      </w:r>
      <w:r>
        <w:rPr>
          <w:rFonts w:ascii="Verdana" w:hAnsi="Verdana"/>
          <w:sz w:val="20"/>
          <w:szCs w:val="20"/>
        </w:rPr>
        <w:t>rizes the PA Treasury</w:t>
      </w:r>
      <w:r w:rsidRPr="00625A23">
        <w:rPr>
          <w:rFonts w:ascii="Verdana" w:hAnsi="Verdana"/>
          <w:sz w:val="20"/>
          <w:szCs w:val="20"/>
        </w:rPr>
        <w:t xml:space="preserve"> to establish and </w:t>
      </w:r>
      <w:r>
        <w:rPr>
          <w:rFonts w:ascii="Verdana" w:hAnsi="Verdana"/>
          <w:sz w:val="20"/>
          <w:szCs w:val="20"/>
        </w:rPr>
        <w:t>maintain a</w:t>
      </w:r>
      <w:r w:rsidRPr="00625A23">
        <w:rPr>
          <w:rFonts w:ascii="Verdana" w:hAnsi="Verdana"/>
          <w:sz w:val="20"/>
          <w:szCs w:val="20"/>
        </w:rPr>
        <w:t xml:space="preserve"> savings account program</w:t>
      </w:r>
      <w:r>
        <w:rPr>
          <w:rFonts w:ascii="Verdana" w:hAnsi="Verdana"/>
          <w:sz w:val="20"/>
          <w:szCs w:val="20"/>
        </w:rPr>
        <w:t xml:space="preserve"> otherwise referred to as an ABLE program,</w:t>
      </w:r>
      <w:r w:rsidRPr="00625A23">
        <w:rPr>
          <w:rFonts w:ascii="Verdana" w:hAnsi="Verdana"/>
          <w:sz w:val="20"/>
          <w:szCs w:val="20"/>
        </w:rPr>
        <w:t xml:space="preserve"> that allows family members and other persons to</w:t>
      </w:r>
      <w:r>
        <w:rPr>
          <w:rFonts w:ascii="Verdana" w:hAnsi="Verdana"/>
          <w:sz w:val="20"/>
          <w:szCs w:val="20"/>
        </w:rPr>
        <w:t xml:space="preserve"> </w:t>
      </w:r>
      <w:r w:rsidRPr="00625A23">
        <w:rPr>
          <w:rFonts w:ascii="Verdana" w:hAnsi="Verdana"/>
          <w:sz w:val="20"/>
          <w:szCs w:val="20"/>
        </w:rPr>
        <w:t>make contributions during a taxable year for a designated beneficiary and which meets the</w:t>
      </w:r>
      <w:r>
        <w:rPr>
          <w:rFonts w:ascii="Verdana" w:hAnsi="Verdana"/>
          <w:sz w:val="20"/>
          <w:szCs w:val="20"/>
        </w:rPr>
        <w:t xml:space="preserve"> </w:t>
      </w:r>
      <w:r w:rsidRPr="00625A23">
        <w:rPr>
          <w:rFonts w:ascii="Verdana" w:hAnsi="Verdana"/>
          <w:sz w:val="20"/>
          <w:szCs w:val="20"/>
        </w:rPr>
        <w:t>requirements established in §529A of the Internal Revenue Code (IRC).</w:t>
      </w:r>
      <w:r>
        <w:rPr>
          <w:rFonts w:ascii="Verdana" w:hAnsi="Verdana"/>
          <w:sz w:val="20"/>
          <w:szCs w:val="20"/>
        </w:rPr>
        <w:t xml:space="preserve">  Under the bill, the savings account would be</w:t>
      </w:r>
      <w:r w:rsidRPr="00625A23">
        <w:rPr>
          <w:rFonts w:ascii="Verdana" w:hAnsi="Verdana"/>
          <w:sz w:val="20"/>
          <w:szCs w:val="20"/>
        </w:rPr>
        <w:t xml:space="preserve"> utilized by the designated beneficiary</w:t>
      </w:r>
      <w:r w:rsidRPr="00625A23">
        <w:rPr>
          <w:rFonts w:ascii="Verdana" w:hAnsi="Verdana" w:cs="Arial"/>
          <w:color w:val="000000"/>
          <w:sz w:val="20"/>
          <w:szCs w:val="20"/>
          <w:shd w:val="clear" w:color="auto" w:fill="FFFFFF"/>
        </w:rPr>
        <w:t xml:space="preserve"> </w:t>
      </w:r>
      <w:r>
        <w:rPr>
          <w:rFonts w:ascii="Verdana" w:hAnsi="Verdana" w:cs="Arial"/>
          <w:color w:val="000000"/>
          <w:sz w:val="20"/>
          <w:szCs w:val="20"/>
          <w:shd w:val="clear" w:color="auto" w:fill="FFFFFF"/>
        </w:rPr>
        <w:t xml:space="preserve">for </w:t>
      </w:r>
      <w:r w:rsidRPr="00625A23">
        <w:rPr>
          <w:rFonts w:ascii="Verdana" w:hAnsi="Verdana" w:cs="Arial"/>
          <w:color w:val="000000"/>
          <w:sz w:val="20"/>
          <w:szCs w:val="20"/>
          <w:shd w:val="clear" w:color="auto" w:fill="FFFFFF"/>
        </w:rPr>
        <w:t>disability expenses for education, housing, transportation, employment support, health prevention and wellness, assistive technology, financial management, legal fees and other miscellaneous expenses. These funds would</w:t>
      </w:r>
      <w:r>
        <w:rPr>
          <w:rFonts w:ascii="Verdana" w:hAnsi="Verdana" w:cs="Arial"/>
          <w:color w:val="000000"/>
          <w:sz w:val="20"/>
          <w:szCs w:val="20"/>
          <w:shd w:val="clear" w:color="auto" w:fill="FFFFFF"/>
        </w:rPr>
        <w:t xml:space="preserve"> </w:t>
      </w:r>
      <w:r w:rsidRPr="00625A23">
        <w:rPr>
          <w:rFonts w:ascii="Verdana" w:hAnsi="Verdana"/>
          <w:sz w:val="20"/>
          <w:szCs w:val="20"/>
        </w:rPr>
        <w:t>supplement, not supplant, the</w:t>
      </w:r>
      <w:r>
        <w:rPr>
          <w:rFonts w:ascii="Verdana" w:hAnsi="Verdana"/>
          <w:sz w:val="20"/>
          <w:szCs w:val="20"/>
        </w:rPr>
        <w:t xml:space="preserve"> </w:t>
      </w:r>
      <w:r w:rsidRPr="00625A23">
        <w:rPr>
          <w:rFonts w:ascii="Verdana" w:hAnsi="Verdana"/>
          <w:sz w:val="20"/>
          <w:szCs w:val="20"/>
        </w:rPr>
        <w:t>costs of qualified disability expenses without losing other sources of income. Contributions to</w:t>
      </w:r>
      <w:r>
        <w:rPr>
          <w:rFonts w:ascii="Verdana" w:hAnsi="Verdana"/>
          <w:sz w:val="20"/>
          <w:szCs w:val="20"/>
        </w:rPr>
        <w:t xml:space="preserve"> </w:t>
      </w:r>
      <w:r w:rsidRPr="00625A23">
        <w:rPr>
          <w:rFonts w:ascii="Verdana" w:hAnsi="Verdana"/>
          <w:sz w:val="20"/>
          <w:szCs w:val="20"/>
        </w:rPr>
        <w:t>the savings account from all cont</w:t>
      </w:r>
      <w:r>
        <w:rPr>
          <w:rFonts w:ascii="Verdana" w:hAnsi="Verdana"/>
          <w:sz w:val="20"/>
          <w:szCs w:val="20"/>
        </w:rPr>
        <w:t>ributors for the taxable year would not exceed, in</w:t>
      </w:r>
      <w:r w:rsidRPr="00625A23">
        <w:rPr>
          <w:rFonts w:ascii="Verdana" w:hAnsi="Verdana"/>
          <w:sz w:val="20"/>
          <w:szCs w:val="20"/>
        </w:rPr>
        <w:t xml:space="preserve"> the aggregate,</w:t>
      </w:r>
      <w:r>
        <w:rPr>
          <w:rFonts w:ascii="Verdana" w:hAnsi="Verdana"/>
          <w:sz w:val="20"/>
          <w:szCs w:val="20"/>
        </w:rPr>
        <w:t xml:space="preserve"> </w:t>
      </w:r>
      <w:r w:rsidRPr="00625A23">
        <w:rPr>
          <w:rFonts w:ascii="Verdana" w:hAnsi="Verdana"/>
          <w:sz w:val="20"/>
          <w:szCs w:val="20"/>
        </w:rPr>
        <w:t>the limits set forth in the IRC</w:t>
      </w:r>
      <w:r w:rsidR="00382EF6">
        <w:rPr>
          <w:rFonts w:ascii="Verdana" w:hAnsi="Verdana"/>
          <w:sz w:val="20"/>
          <w:szCs w:val="20"/>
        </w:rPr>
        <w:t xml:space="preserve">.  The Senate unanimously approved the House amendments and the bill now awaits the signature of Governor Wolf.   </w:t>
      </w:r>
    </w:p>
    <w:p w:rsidR="0058573B" w:rsidRDefault="0058573B" w:rsidP="0058573B">
      <w:pPr>
        <w:spacing w:after="0" w:line="240" w:lineRule="auto"/>
        <w:rPr>
          <w:rFonts w:ascii="Verdana" w:hAnsi="Verdana"/>
          <w:sz w:val="20"/>
          <w:szCs w:val="20"/>
        </w:rPr>
      </w:pPr>
    </w:p>
    <w:p w:rsidR="0058573B" w:rsidRPr="001E17AF" w:rsidRDefault="0058573B" w:rsidP="0058573B">
      <w:pPr>
        <w:widowControl/>
        <w:autoSpaceDE w:val="0"/>
        <w:autoSpaceDN w:val="0"/>
        <w:adjustRightInd w:val="0"/>
        <w:spacing w:after="0" w:line="240" w:lineRule="auto"/>
        <w:rPr>
          <w:rFonts w:ascii="Verdana" w:hAnsi="Verdana" w:cs="Arial"/>
          <w:b/>
          <w:bCs/>
          <w:color w:val="000000"/>
          <w:u w:val="single"/>
        </w:rPr>
      </w:pPr>
      <w:r w:rsidRPr="001E17AF">
        <w:rPr>
          <w:rFonts w:ascii="Verdana" w:hAnsi="Verdana" w:cs="Arial"/>
          <w:b/>
          <w:bCs/>
          <w:color w:val="000000"/>
          <w:u w:val="single"/>
        </w:rPr>
        <w:t>SENIOR TAX REDUCTION INCENTIVE VOLUNTEER EXCHANGE PROGRAM ACT</w:t>
      </w:r>
    </w:p>
    <w:p w:rsidR="0058573B" w:rsidRDefault="0058573B" w:rsidP="0058573B">
      <w:pPr>
        <w:spacing w:after="0" w:line="240" w:lineRule="auto"/>
        <w:rPr>
          <w:rFonts w:ascii="Verdana" w:hAnsi="Verdana"/>
          <w:sz w:val="20"/>
          <w:szCs w:val="20"/>
        </w:rPr>
      </w:pPr>
      <w:r w:rsidRPr="001E17AF">
        <w:rPr>
          <w:rFonts w:ascii="Verdana" w:hAnsi="Verdana"/>
          <w:bCs/>
          <w:sz w:val="20"/>
          <w:szCs w:val="20"/>
        </w:rPr>
        <w:t>HB</w:t>
      </w:r>
      <w:r w:rsidR="0007489A">
        <w:rPr>
          <w:rFonts w:ascii="Verdana" w:hAnsi="Verdana"/>
          <w:bCs/>
          <w:sz w:val="20"/>
          <w:szCs w:val="20"/>
        </w:rPr>
        <w:t xml:space="preserve"> </w:t>
      </w:r>
      <w:r w:rsidRPr="001E17AF">
        <w:rPr>
          <w:rFonts w:ascii="Verdana" w:hAnsi="Verdana"/>
          <w:bCs/>
          <w:sz w:val="20"/>
          <w:szCs w:val="20"/>
        </w:rPr>
        <w:t xml:space="preserve">791, which </w:t>
      </w:r>
      <w:r w:rsidRPr="001E17AF">
        <w:rPr>
          <w:rFonts w:ascii="Verdana" w:hAnsi="Verdana"/>
          <w:color w:val="000000"/>
          <w:sz w:val="20"/>
          <w:szCs w:val="20"/>
        </w:rPr>
        <w:t xml:space="preserve">authorizes school districts to establish a program to allow older residents to volunteer in the school district and receive a real property tax credit </w:t>
      </w:r>
      <w:r>
        <w:rPr>
          <w:rFonts w:ascii="Verdana" w:hAnsi="Verdana"/>
          <w:color w:val="000000"/>
          <w:sz w:val="20"/>
          <w:szCs w:val="20"/>
        </w:rPr>
        <w:t xml:space="preserve">in exchange for their volunteer </w:t>
      </w:r>
      <w:r w:rsidRPr="001E17AF">
        <w:rPr>
          <w:rFonts w:ascii="Verdana" w:hAnsi="Verdana"/>
          <w:color w:val="000000"/>
          <w:sz w:val="20"/>
          <w:szCs w:val="20"/>
        </w:rPr>
        <w:t>service,</w:t>
      </w:r>
      <w:r>
        <w:rPr>
          <w:rFonts w:ascii="Verdana" w:hAnsi="Verdana"/>
          <w:color w:val="000000"/>
          <w:sz w:val="20"/>
          <w:szCs w:val="20"/>
        </w:rPr>
        <w:t xml:space="preserve"> passed the full House by a vote of 194-1</w:t>
      </w:r>
      <w:r w:rsidRPr="001E17AF">
        <w:rPr>
          <w:rFonts w:ascii="Verdana" w:hAnsi="Verdana"/>
          <w:color w:val="000000"/>
          <w:sz w:val="20"/>
          <w:szCs w:val="20"/>
        </w:rPr>
        <w:t xml:space="preserve">. </w:t>
      </w:r>
      <w:r w:rsidRPr="001E17AF">
        <w:rPr>
          <w:rFonts w:ascii="Verdana" w:hAnsi="Verdana"/>
          <w:sz w:val="20"/>
          <w:szCs w:val="20"/>
        </w:rPr>
        <w:t>Under the bill, school districts could</w:t>
      </w:r>
      <w:r w:rsidRPr="001E17AF">
        <w:rPr>
          <w:rFonts w:ascii="Verdana" w:hAnsi="Verdana"/>
          <w:color w:val="000000"/>
          <w:sz w:val="20"/>
          <w:szCs w:val="20"/>
        </w:rPr>
        <w:t xml:space="preserve"> establish a program</w:t>
      </w:r>
      <w:r w:rsidRPr="001E17AF">
        <w:rPr>
          <w:rFonts w:ascii="Verdana" w:hAnsi="Verdana"/>
          <w:sz w:val="20"/>
          <w:szCs w:val="20"/>
        </w:rPr>
        <w:t xml:space="preserve">, and </w:t>
      </w:r>
      <w:r w:rsidRPr="001E17AF">
        <w:rPr>
          <w:rFonts w:ascii="Verdana" w:hAnsi="Verdana"/>
          <w:color w:val="000000"/>
          <w:sz w:val="20"/>
          <w:szCs w:val="20"/>
        </w:rPr>
        <w:t>promulgate specific guidelines regarding the program</w:t>
      </w:r>
      <w:r w:rsidRPr="001E17AF">
        <w:rPr>
          <w:rFonts w:ascii="Verdana" w:hAnsi="Verdana"/>
          <w:sz w:val="20"/>
          <w:szCs w:val="20"/>
        </w:rPr>
        <w:t xml:space="preserve"> that would </w:t>
      </w:r>
      <w:r w:rsidRPr="001E17AF">
        <w:rPr>
          <w:rFonts w:ascii="Verdana" w:hAnsi="Verdana"/>
          <w:color w:val="000000"/>
          <w:sz w:val="20"/>
          <w:szCs w:val="20"/>
        </w:rPr>
        <w:t>include a criminal background check</w:t>
      </w:r>
      <w:r w:rsidRPr="001E17AF">
        <w:rPr>
          <w:rFonts w:ascii="Verdana" w:hAnsi="Verdana"/>
          <w:sz w:val="20"/>
          <w:szCs w:val="20"/>
        </w:rPr>
        <w:t xml:space="preserve"> for seniors seeking participation. </w:t>
      </w:r>
      <w:r w:rsidRPr="001E17AF">
        <w:rPr>
          <w:rFonts w:ascii="Verdana" w:hAnsi="Verdana"/>
          <w:color w:val="000000"/>
          <w:sz w:val="20"/>
          <w:szCs w:val="20"/>
        </w:rPr>
        <w:t xml:space="preserve">The rate of real property tax credit for senior volunteers </w:t>
      </w:r>
      <w:r w:rsidRPr="001E17AF">
        <w:rPr>
          <w:rFonts w:ascii="Verdana" w:hAnsi="Verdana"/>
          <w:sz w:val="20"/>
          <w:szCs w:val="20"/>
        </w:rPr>
        <w:t xml:space="preserve">would be </w:t>
      </w:r>
      <w:r w:rsidRPr="001E17AF">
        <w:rPr>
          <w:rFonts w:ascii="Verdana" w:hAnsi="Verdana"/>
          <w:color w:val="000000"/>
          <w:sz w:val="20"/>
          <w:szCs w:val="20"/>
        </w:rPr>
        <w:t xml:space="preserve">established by the school district and </w:t>
      </w:r>
      <w:r w:rsidRPr="001E17AF">
        <w:rPr>
          <w:rFonts w:ascii="Verdana" w:hAnsi="Verdana"/>
          <w:sz w:val="20"/>
          <w:szCs w:val="20"/>
        </w:rPr>
        <w:t xml:space="preserve">could </w:t>
      </w:r>
      <w:r w:rsidRPr="001E17AF">
        <w:rPr>
          <w:rFonts w:ascii="Verdana" w:hAnsi="Verdana"/>
          <w:color w:val="000000"/>
          <w:sz w:val="20"/>
          <w:szCs w:val="20"/>
        </w:rPr>
        <w:t>not exceed the total amount of real property taxes that are owed. The services that participants provide must enhance the academic program of the school district and may not replace or supp</w:t>
      </w:r>
      <w:r w:rsidRPr="001E17AF">
        <w:rPr>
          <w:rFonts w:ascii="Verdana" w:hAnsi="Verdana"/>
          <w:sz w:val="20"/>
          <w:szCs w:val="20"/>
        </w:rPr>
        <w:t>lant existing job positions.</w:t>
      </w:r>
    </w:p>
    <w:p w:rsidR="0058573B" w:rsidRDefault="0058573B" w:rsidP="0058573B">
      <w:pPr>
        <w:spacing w:after="0" w:line="240" w:lineRule="auto"/>
        <w:rPr>
          <w:rFonts w:ascii="Verdana" w:hAnsi="Verdana"/>
          <w:sz w:val="20"/>
          <w:szCs w:val="20"/>
        </w:rPr>
      </w:pPr>
    </w:p>
    <w:p w:rsidR="00382EF6" w:rsidRPr="00382EF6" w:rsidRDefault="00382EF6" w:rsidP="00382EF6">
      <w:pPr>
        <w:spacing w:after="0" w:line="240" w:lineRule="auto"/>
        <w:rPr>
          <w:rFonts w:ascii="Verdana" w:hAnsi="Verdana" w:cs="Tahoma"/>
          <w:b/>
          <w:color w:val="000000"/>
          <w:u w:val="single"/>
          <w:shd w:val="clear" w:color="auto" w:fill="FFFFFF"/>
        </w:rPr>
      </w:pPr>
      <w:r w:rsidRPr="00382EF6">
        <w:rPr>
          <w:rFonts w:ascii="Verdana" w:hAnsi="Verdana" w:cs="Tahoma"/>
          <w:b/>
          <w:color w:val="000000"/>
          <w:u w:val="single"/>
          <w:shd w:val="clear" w:color="auto" w:fill="FFFFFF"/>
        </w:rPr>
        <w:t>MEDICAL MARIJUANA AWAITS GOVERN WOLF’S SIGNATURE</w:t>
      </w:r>
    </w:p>
    <w:p w:rsidR="00382EF6" w:rsidRPr="00382EF6" w:rsidRDefault="00382EF6" w:rsidP="00382EF6">
      <w:pPr>
        <w:spacing w:after="0" w:line="240" w:lineRule="auto"/>
        <w:rPr>
          <w:rFonts w:ascii="Verdana" w:hAnsi="Verdana" w:cs="Tahoma"/>
          <w:color w:val="000000"/>
          <w:sz w:val="20"/>
          <w:szCs w:val="20"/>
          <w:shd w:val="clear" w:color="auto" w:fill="FFFFFF"/>
        </w:rPr>
      </w:pPr>
      <w:r w:rsidRPr="00382EF6">
        <w:rPr>
          <w:rFonts w:ascii="Verdana" w:hAnsi="Verdana" w:cs="Tahoma"/>
          <w:color w:val="000000"/>
          <w:sz w:val="20"/>
          <w:szCs w:val="20"/>
          <w:shd w:val="clear" w:color="auto" w:fill="FFFFFF"/>
        </w:rPr>
        <w:t>SB</w:t>
      </w:r>
      <w:r w:rsidR="0007489A">
        <w:rPr>
          <w:rFonts w:ascii="Verdana" w:hAnsi="Verdana" w:cs="Tahoma"/>
          <w:color w:val="000000"/>
          <w:sz w:val="20"/>
          <w:szCs w:val="20"/>
          <w:shd w:val="clear" w:color="auto" w:fill="FFFFFF"/>
        </w:rPr>
        <w:t xml:space="preserve"> </w:t>
      </w:r>
      <w:r w:rsidRPr="00382EF6">
        <w:rPr>
          <w:rFonts w:ascii="Verdana" w:hAnsi="Verdana" w:cs="Tahoma"/>
          <w:color w:val="000000"/>
          <w:sz w:val="20"/>
          <w:szCs w:val="20"/>
          <w:shd w:val="clear" w:color="auto" w:fill="FFFFFF"/>
        </w:rPr>
        <w:t>3</w:t>
      </w:r>
      <w:r w:rsidRPr="00382EF6">
        <w:rPr>
          <w:rFonts w:ascii="Verdana" w:eastAsia="Times New Roman" w:hAnsi="Verdana" w:cs="Tahoma"/>
          <w:color w:val="000000"/>
          <w:sz w:val="20"/>
          <w:szCs w:val="20"/>
        </w:rPr>
        <w:t xml:space="preserve"> establishes a state medical marijuana program that permit patients to obtain medical cannabis products from dispensaries if certified by a doctor to be suffering from </w:t>
      </w:r>
      <w:r w:rsidRPr="00382EF6">
        <w:rPr>
          <w:rFonts w:ascii="Verdana" w:eastAsia="Times New Roman" w:hAnsi="Verdana" w:cs="Tahoma"/>
          <w:color w:val="000000"/>
          <w:sz w:val="20"/>
          <w:szCs w:val="20"/>
          <w:shd w:val="clear" w:color="auto" w:fill="FFFFFF"/>
        </w:rPr>
        <w:t>cancer, HIV/AIDS, Lou Gehrig's disease, Parkinson's disease, multiple sclerosis, spinal cord damage, epilepsy, inflammatory bowel disease, neuropathies, Huntington's disease, Crohn's disease, post-traumatic stress disorder, intractable seizures, glaucoma, sickle cell anemia, autism and severe, chronic or intractable pain.</w:t>
      </w:r>
      <w:r w:rsidRPr="00382EF6">
        <w:rPr>
          <w:rFonts w:ascii="Verdana" w:eastAsia="Times New Roman" w:hAnsi="Verdana" w:cs="Times New Roman"/>
          <w:sz w:val="20"/>
          <w:szCs w:val="20"/>
        </w:rPr>
        <w:t xml:space="preserve">  Authorized p</w:t>
      </w:r>
      <w:r w:rsidRPr="00382EF6">
        <w:rPr>
          <w:rFonts w:ascii="Verdana" w:eastAsia="Times New Roman" w:hAnsi="Verdana" w:cs="Tahoma"/>
          <w:color w:val="000000"/>
          <w:sz w:val="20"/>
          <w:szCs w:val="20"/>
          <w:shd w:val="clear" w:color="auto" w:fill="FFFFFF"/>
        </w:rPr>
        <w:t>atients would be able to use cannabis in pill, oil or liquid form but smoking the plant would remain illegal. The Senate amended SB</w:t>
      </w:r>
      <w:r w:rsidR="0007489A">
        <w:rPr>
          <w:rFonts w:ascii="Verdana" w:eastAsia="Times New Roman" w:hAnsi="Verdana" w:cs="Tahoma"/>
          <w:color w:val="000000"/>
          <w:sz w:val="20"/>
          <w:szCs w:val="20"/>
          <w:shd w:val="clear" w:color="auto" w:fill="FFFFFF"/>
        </w:rPr>
        <w:t xml:space="preserve"> </w:t>
      </w:r>
      <w:r w:rsidRPr="00382EF6">
        <w:rPr>
          <w:rFonts w:ascii="Verdana" w:eastAsia="Times New Roman" w:hAnsi="Verdana" w:cs="Tahoma"/>
          <w:color w:val="000000"/>
          <w:sz w:val="20"/>
          <w:szCs w:val="20"/>
          <w:shd w:val="clear" w:color="auto" w:fill="FFFFFF"/>
        </w:rPr>
        <w:t xml:space="preserve">3 with what was deemed “technical” language and the House accepted the bill as amended by a vote of </w:t>
      </w:r>
      <w:r w:rsidR="009E6BB6">
        <w:rPr>
          <w:rFonts w:ascii="Verdana" w:eastAsia="Times New Roman" w:hAnsi="Verdana" w:cs="Tahoma"/>
          <w:color w:val="000000"/>
          <w:sz w:val="20"/>
          <w:szCs w:val="20"/>
          <w:shd w:val="clear" w:color="auto" w:fill="FFFFFF"/>
        </w:rPr>
        <w:t>149-46.  Governor Wolf has stated that he will sign the bill into law making PA the 24</w:t>
      </w:r>
      <w:r w:rsidR="009E6BB6" w:rsidRPr="009E6BB6">
        <w:rPr>
          <w:rFonts w:ascii="Verdana" w:eastAsia="Times New Roman" w:hAnsi="Verdana" w:cs="Tahoma"/>
          <w:color w:val="000000"/>
          <w:sz w:val="20"/>
          <w:szCs w:val="20"/>
          <w:shd w:val="clear" w:color="auto" w:fill="FFFFFF"/>
          <w:vertAlign w:val="superscript"/>
        </w:rPr>
        <w:t>th</w:t>
      </w:r>
      <w:r w:rsidR="009E6BB6">
        <w:rPr>
          <w:rFonts w:ascii="Verdana" w:eastAsia="Times New Roman" w:hAnsi="Verdana" w:cs="Tahoma"/>
          <w:color w:val="000000"/>
          <w:sz w:val="20"/>
          <w:szCs w:val="20"/>
          <w:shd w:val="clear" w:color="auto" w:fill="FFFFFF"/>
        </w:rPr>
        <w:t xml:space="preserve"> to legalize medical marijuana in the nation, on April 17</w:t>
      </w:r>
      <w:r w:rsidR="009E6BB6" w:rsidRPr="009E6BB6">
        <w:rPr>
          <w:rFonts w:ascii="Verdana" w:eastAsia="Times New Roman" w:hAnsi="Verdana" w:cs="Tahoma"/>
          <w:color w:val="000000"/>
          <w:sz w:val="20"/>
          <w:szCs w:val="20"/>
          <w:shd w:val="clear" w:color="auto" w:fill="FFFFFF"/>
          <w:vertAlign w:val="superscript"/>
        </w:rPr>
        <w:t>th</w:t>
      </w:r>
      <w:r w:rsidR="009E6BB6">
        <w:rPr>
          <w:rFonts w:ascii="Verdana" w:eastAsia="Times New Roman" w:hAnsi="Verdana" w:cs="Tahoma"/>
          <w:color w:val="000000"/>
          <w:sz w:val="20"/>
          <w:szCs w:val="20"/>
          <w:shd w:val="clear" w:color="auto" w:fill="FFFFFF"/>
        </w:rPr>
        <w:t xml:space="preserve">. </w:t>
      </w:r>
      <w:r w:rsidRPr="00382EF6">
        <w:rPr>
          <w:rFonts w:ascii="Verdana" w:hAnsi="Verdana" w:cs="Tahoma"/>
          <w:color w:val="000000"/>
          <w:sz w:val="20"/>
          <w:szCs w:val="20"/>
          <w:shd w:val="clear" w:color="auto" w:fill="FFFFFF"/>
        </w:rPr>
        <w:t xml:space="preserve"> </w:t>
      </w:r>
    </w:p>
    <w:p w:rsidR="00382EF6" w:rsidRDefault="00382EF6" w:rsidP="00382EF6">
      <w:pPr>
        <w:spacing w:after="0" w:line="240" w:lineRule="auto"/>
        <w:rPr>
          <w:rFonts w:ascii="Verdana" w:hAnsi="Verdana" w:cs="Tahoma"/>
          <w:color w:val="000000"/>
          <w:shd w:val="clear" w:color="auto" w:fill="FFFFFF"/>
        </w:rPr>
      </w:pPr>
    </w:p>
    <w:p w:rsidR="0058573B" w:rsidRDefault="00382EF6" w:rsidP="0058573B">
      <w:pPr>
        <w:spacing w:after="0" w:line="240" w:lineRule="auto"/>
        <w:rPr>
          <w:rFonts w:ascii="Verdana" w:hAnsi="Verdana" w:cs="Tahoma"/>
          <w:b/>
          <w:color w:val="000000"/>
          <w:u w:val="single"/>
          <w:shd w:val="clear" w:color="auto" w:fill="FFFFFF"/>
        </w:rPr>
      </w:pPr>
      <w:r>
        <w:rPr>
          <w:rFonts w:ascii="Verdana" w:hAnsi="Verdana" w:cs="Tahoma"/>
          <w:b/>
          <w:color w:val="000000"/>
          <w:u w:val="single"/>
          <w:shd w:val="clear" w:color="auto" w:fill="FFFFFF"/>
        </w:rPr>
        <w:t>NEW FISCAL CODE BILL TO ADDRESS 2015-16 SPENDING</w:t>
      </w:r>
      <w:r w:rsidR="00E23DD2">
        <w:rPr>
          <w:rFonts w:ascii="Verdana" w:hAnsi="Verdana" w:cs="Tahoma"/>
          <w:b/>
          <w:color w:val="000000"/>
          <w:u w:val="single"/>
          <w:shd w:val="clear" w:color="auto" w:fill="FFFFFF"/>
        </w:rPr>
        <w:t xml:space="preserve"> SENT TO GOVERNOR WOLF</w:t>
      </w:r>
    </w:p>
    <w:p w:rsidR="00E23DD2" w:rsidRPr="00E23DD2" w:rsidRDefault="00E23DD2" w:rsidP="00E23DD2">
      <w:pPr>
        <w:spacing w:after="0" w:line="240" w:lineRule="auto"/>
        <w:rPr>
          <w:rFonts w:ascii="Verdana" w:hAnsi="Verdana"/>
          <w:sz w:val="20"/>
          <w:szCs w:val="20"/>
        </w:rPr>
      </w:pPr>
      <w:r w:rsidRPr="00E23DD2">
        <w:rPr>
          <w:rFonts w:ascii="Verdana" w:eastAsia="Times New Roman" w:hAnsi="Verdana" w:cs="Times New Roman"/>
          <w:sz w:val="20"/>
          <w:szCs w:val="20"/>
          <w:shd w:val="clear" w:color="auto" w:fill="FFFFFF"/>
        </w:rPr>
        <w:t xml:space="preserve">Last month, Governor Wolf vetoed the </w:t>
      </w:r>
      <w:r w:rsidRPr="00E23DD2">
        <w:rPr>
          <w:rFonts w:ascii="Verdana" w:hAnsi="Verdana"/>
          <w:sz w:val="20"/>
          <w:szCs w:val="20"/>
        </w:rPr>
        <w:t>fiscal code legislation (HB</w:t>
      </w:r>
      <w:r w:rsidR="0007489A">
        <w:rPr>
          <w:rFonts w:ascii="Verdana" w:hAnsi="Verdana"/>
          <w:sz w:val="20"/>
          <w:szCs w:val="20"/>
        </w:rPr>
        <w:t xml:space="preserve"> </w:t>
      </w:r>
      <w:r w:rsidRPr="00E23DD2">
        <w:rPr>
          <w:rFonts w:ascii="Verdana" w:hAnsi="Verdana"/>
          <w:sz w:val="20"/>
          <w:szCs w:val="20"/>
        </w:rPr>
        <w:t xml:space="preserve">1327) that accompanied the supplemental budget appropriation that became law absent the Governor’s signature.  He concluded that the fiscal code contained what he believed were unconstitutional provisions that further expose the innate flaws with the basic education funding formula.  The Governor has publicly stated that his office will, absent having a formal fiscal code, spend the dollars appropriated.  As a result, the House and Senate </w:t>
      </w:r>
      <w:r>
        <w:rPr>
          <w:rFonts w:ascii="Verdana" w:hAnsi="Verdana"/>
          <w:sz w:val="20"/>
          <w:szCs w:val="20"/>
        </w:rPr>
        <w:t>advanced a fiscal code (</w:t>
      </w:r>
      <w:r w:rsidRPr="00E23DD2">
        <w:rPr>
          <w:rFonts w:ascii="Verdana" w:hAnsi="Verdana"/>
          <w:sz w:val="20"/>
          <w:szCs w:val="20"/>
        </w:rPr>
        <w:t>HB 1589</w:t>
      </w:r>
      <w:r>
        <w:rPr>
          <w:rFonts w:ascii="Verdana" w:hAnsi="Verdana"/>
          <w:sz w:val="20"/>
          <w:szCs w:val="20"/>
        </w:rPr>
        <w:t>)</w:t>
      </w:r>
      <w:r w:rsidRPr="00E23DD2">
        <w:rPr>
          <w:rFonts w:ascii="Verdana" w:hAnsi="Verdana"/>
          <w:sz w:val="20"/>
          <w:szCs w:val="20"/>
        </w:rPr>
        <w:t xml:space="preserve">, </w:t>
      </w:r>
      <w:r>
        <w:rPr>
          <w:rFonts w:ascii="Verdana" w:hAnsi="Verdana"/>
          <w:sz w:val="20"/>
          <w:szCs w:val="20"/>
        </w:rPr>
        <w:t xml:space="preserve">which </w:t>
      </w:r>
      <w:r w:rsidRPr="00E23DD2">
        <w:rPr>
          <w:rFonts w:ascii="Verdana" w:hAnsi="Verdana"/>
          <w:sz w:val="20"/>
          <w:szCs w:val="20"/>
        </w:rPr>
        <w:t xml:space="preserve">passed the House by a vote of 149-45 and the Senate earlier </w:t>
      </w:r>
      <w:r>
        <w:rPr>
          <w:rFonts w:ascii="Verdana" w:hAnsi="Verdana"/>
          <w:sz w:val="20"/>
          <w:szCs w:val="20"/>
        </w:rPr>
        <w:t xml:space="preserve">in the week </w:t>
      </w:r>
      <w:r w:rsidRPr="00E23DD2">
        <w:rPr>
          <w:rFonts w:ascii="Verdana" w:hAnsi="Verdana"/>
          <w:sz w:val="20"/>
          <w:szCs w:val="20"/>
        </w:rPr>
        <w:t>by a vote of 37-11. The bill will be transmitted to the Governor for his signature, veto or to become law without his signature like the General Appropriations bill.</w:t>
      </w:r>
      <w:r>
        <w:rPr>
          <w:rFonts w:ascii="Verdana" w:hAnsi="Verdana"/>
          <w:sz w:val="20"/>
          <w:szCs w:val="20"/>
        </w:rPr>
        <w:t xml:space="preserve">  I</w:t>
      </w:r>
      <w:r w:rsidRPr="00E23DD2">
        <w:rPr>
          <w:rFonts w:ascii="Verdana" w:hAnsi="Verdana"/>
          <w:sz w:val="20"/>
          <w:szCs w:val="20"/>
        </w:rPr>
        <w:t>t is unclear what the Governor</w:t>
      </w:r>
      <w:r>
        <w:rPr>
          <w:rFonts w:ascii="Verdana" w:hAnsi="Verdana"/>
          <w:sz w:val="20"/>
          <w:szCs w:val="20"/>
        </w:rPr>
        <w:t xml:space="preserve">’s intentions are with respect to actions taken, if any on the new fiscal code.  </w:t>
      </w:r>
      <w:r w:rsidRPr="00E23DD2">
        <w:rPr>
          <w:rFonts w:ascii="Verdana" w:hAnsi="Verdana"/>
          <w:sz w:val="20"/>
          <w:szCs w:val="20"/>
        </w:rPr>
        <w:t xml:space="preserve"> </w:t>
      </w:r>
    </w:p>
    <w:p w:rsidR="006F11E9" w:rsidRPr="00E23DD2" w:rsidRDefault="00E23DD2" w:rsidP="0018019A">
      <w:pPr>
        <w:spacing w:after="0" w:line="240" w:lineRule="auto"/>
        <w:rPr>
          <w:rFonts w:ascii="Verdana" w:eastAsia="Times New Roman" w:hAnsi="Verdana" w:cs="Times New Roman"/>
          <w:sz w:val="20"/>
          <w:szCs w:val="20"/>
        </w:rPr>
      </w:pPr>
      <w:r>
        <w:rPr>
          <w:rFonts w:ascii="Verdana" w:hAnsi="Verdana"/>
          <w:sz w:val="20"/>
          <w:szCs w:val="20"/>
        </w:rPr>
        <w:t xml:space="preserve"> </w:t>
      </w:r>
    </w:p>
    <w:p w:rsidR="0069737D" w:rsidRPr="00A13CD9" w:rsidRDefault="0069737D" w:rsidP="0069737D">
      <w:pPr>
        <w:spacing w:after="0" w:line="240" w:lineRule="auto"/>
        <w:outlineLvl w:val="0"/>
        <w:rPr>
          <w:rFonts w:ascii="Verdana" w:eastAsia="Times New Roman" w:hAnsi="Verdana" w:cs="Times New Roman"/>
          <w:b/>
          <w:bCs/>
          <w:kern w:val="36"/>
          <w:u w:val="single"/>
        </w:rPr>
      </w:pPr>
      <w:r w:rsidRPr="00A13CD9">
        <w:rPr>
          <w:rFonts w:ascii="Verdana" w:eastAsia="Times New Roman" w:hAnsi="Verdana" w:cs="Times New Roman"/>
          <w:b/>
          <w:bCs/>
          <w:kern w:val="36"/>
          <w:u w:val="single"/>
        </w:rPr>
        <w:t>REFORMING STATUTE OF LIMITATIONS</w:t>
      </w:r>
      <w:r w:rsidR="0058573B">
        <w:rPr>
          <w:rFonts w:ascii="Verdana" w:eastAsia="Times New Roman" w:hAnsi="Verdana" w:cs="Times New Roman"/>
          <w:b/>
          <w:bCs/>
          <w:kern w:val="36"/>
          <w:u w:val="single"/>
        </w:rPr>
        <w:t xml:space="preserve"> </w:t>
      </w:r>
    </w:p>
    <w:p w:rsidR="00E23DD2" w:rsidRDefault="00382EF6" w:rsidP="00E23DD2">
      <w:pPr>
        <w:spacing w:after="0" w:line="240" w:lineRule="auto"/>
        <w:rPr>
          <w:rFonts w:ascii="Verdana" w:eastAsia="Times New Roman" w:hAnsi="Verdana" w:cs="Times New Roman"/>
          <w:sz w:val="20"/>
          <w:szCs w:val="20"/>
        </w:rPr>
      </w:pPr>
      <w:r w:rsidRPr="00382EF6">
        <w:rPr>
          <w:rFonts w:ascii="Verdana" w:eastAsia="Times New Roman" w:hAnsi="Verdana" w:cs="Times New Roman"/>
          <w:bCs/>
          <w:kern w:val="36"/>
          <w:sz w:val="20"/>
          <w:szCs w:val="20"/>
        </w:rPr>
        <w:t>House Bill 1947</w:t>
      </w:r>
      <w:r w:rsidRPr="00382EF6">
        <w:rPr>
          <w:rFonts w:ascii="Verdana" w:eastAsia="Times New Roman" w:hAnsi="Verdana" w:cs="Times New Roman"/>
          <w:b/>
          <w:bCs/>
          <w:kern w:val="36"/>
          <w:sz w:val="20"/>
          <w:szCs w:val="20"/>
        </w:rPr>
        <w:t xml:space="preserve">, </w:t>
      </w:r>
      <w:r w:rsidRPr="00382EF6">
        <w:rPr>
          <w:rFonts w:ascii="Verdana" w:eastAsia="Times New Roman" w:hAnsi="Verdana" w:cs="Times New Roman"/>
          <w:bCs/>
          <w:kern w:val="36"/>
          <w:sz w:val="20"/>
          <w:szCs w:val="20"/>
        </w:rPr>
        <w:t>which</w:t>
      </w:r>
      <w:r w:rsidRPr="00382EF6">
        <w:rPr>
          <w:rFonts w:ascii="Verdana" w:eastAsia="Times New Roman" w:hAnsi="Verdana" w:cs="Times New Roman"/>
          <w:b/>
          <w:bCs/>
          <w:kern w:val="36"/>
          <w:sz w:val="20"/>
          <w:szCs w:val="20"/>
        </w:rPr>
        <w:t xml:space="preserve"> </w:t>
      </w:r>
      <w:r w:rsidRPr="00382EF6">
        <w:rPr>
          <w:rFonts w:ascii="Verdana" w:eastAsia="Times New Roman" w:hAnsi="Verdana" w:cs="Times New Roman"/>
          <w:sz w:val="20"/>
          <w:szCs w:val="20"/>
        </w:rPr>
        <w:t>would reform both the criminal and civil statute of limitations for sexual abuse claims, advanced from the House Judiciary Committee.  The legislation would completely eliminate the criminal statute of limitations for serious sexual offenses committed when a victim is a minor and increases the civil statute of limitations to when a person attains the age of 50.  Currently the statute of limitations for criminal liability runs when a person reaches 50 and the civil statute of limitations runs when a person reaches 30.  The House approved HB1947 by a vote of 180-15.</w:t>
      </w:r>
    </w:p>
    <w:p w:rsidR="00E23DD2" w:rsidRDefault="00E23DD2" w:rsidP="00E23DD2">
      <w:pPr>
        <w:spacing w:after="0" w:line="240" w:lineRule="auto"/>
        <w:rPr>
          <w:rFonts w:ascii="Verdana" w:eastAsia="Times New Roman" w:hAnsi="Verdana" w:cs="Times New Roman"/>
          <w:sz w:val="20"/>
          <w:szCs w:val="20"/>
        </w:rPr>
      </w:pPr>
    </w:p>
    <w:p w:rsidR="0007489A" w:rsidRDefault="0007489A" w:rsidP="00E23DD2">
      <w:pPr>
        <w:spacing w:after="0" w:line="240" w:lineRule="auto"/>
        <w:rPr>
          <w:rFonts w:ascii="Verdana" w:hAnsi="Verdana" w:cs="Tahoma"/>
          <w:b/>
          <w:color w:val="000000"/>
          <w:u w:val="single"/>
          <w:shd w:val="clear" w:color="auto" w:fill="FFFFFF"/>
        </w:rPr>
      </w:pPr>
    </w:p>
    <w:p w:rsidR="0007489A" w:rsidRDefault="0007489A" w:rsidP="00E23DD2">
      <w:pPr>
        <w:spacing w:after="0" w:line="240" w:lineRule="auto"/>
        <w:rPr>
          <w:rFonts w:ascii="Verdana" w:hAnsi="Verdana" w:cs="Tahoma"/>
          <w:b/>
          <w:color w:val="000000"/>
          <w:u w:val="single"/>
          <w:shd w:val="clear" w:color="auto" w:fill="FFFFFF"/>
        </w:rPr>
      </w:pPr>
    </w:p>
    <w:p w:rsidR="0007489A" w:rsidRDefault="0007489A" w:rsidP="00E23DD2">
      <w:pPr>
        <w:spacing w:after="0" w:line="240" w:lineRule="auto"/>
        <w:rPr>
          <w:rFonts w:ascii="Verdana" w:hAnsi="Verdana" w:cs="Tahoma"/>
          <w:b/>
          <w:color w:val="000000"/>
          <w:u w:val="single"/>
          <w:shd w:val="clear" w:color="auto" w:fill="FFFFFF"/>
        </w:rPr>
      </w:pPr>
    </w:p>
    <w:p w:rsidR="00E23DD2" w:rsidRPr="00E23DD2" w:rsidRDefault="00E23DD2" w:rsidP="00E23DD2">
      <w:pPr>
        <w:spacing w:after="0" w:line="240" w:lineRule="auto"/>
        <w:rPr>
          <w:rFonts w:ascii="Verdana" w:eastAsia="Times New Roman" w:hAnsi="Verdana" w:cs="Times New Roman"/>
          <w:sz w:val="20"/>
          <w:szCs w:val="20"/>
        </w:rPr>
      </w:pPr>
      <w:r>
        <w:rPr>
          <w:rFonts w:ascii="Verdana" w:hAnsi="Verdana" w:cs="Tahoma"/>
          <w:b/>
          <w:color w:val="000000"/>
          <w:u w:val="single"/>
          <w:shd w:val="clear" w:color="auto" w:fill="FFFFFF"/>
        </w:rPr>
        <w:lastRenderedPageBreak/>
        <w:t>JOINT HEARING ADDRESSES AUTOMOBILE INSURANCE MINIMUMS</w:t>
      </w:r>
    </w:p>
    <w:p w:rsidR="001E17AF" w:rsidRPr="001E17AF" w:rsidRDefault="00E23DD2" w:rsidP="00E23DD2">
      <w:pPr>
        <w:spacing w:after="0" w:line="240" w:lineRule="auto"/>
        <w:rPr>
          <w:rFonts w:ascii="Verdana" w:hAnsi="Verdana"/>
          <w:sz w:val="20"/>
          <w:szCs w:val="20"/>
        </w:rPr>
      </w:pPr>
      <w:r w:rsidRPr="009F6A36">
        <w:rPr>
          <w:rFonts w:ascii="Verdana" w:hAnsi="Verdana"/>
          <w:sz w:val="20"/>
          <w:szCs w:val="20"/>
        </w:rPr>
        <w:t>The House Transportation Committee and the House Insurance Committee held a joint hearing to discuss legislation that would increase Pennsylvania’s automobile insurance minimums.  SB</w:t>
      </w:r>
      <w:r w:rsidR="0007489A">
        <w:rPr>
          <w:rFonts w:ascii="Verdana" w:hAnsi="Verdana"/>
          <w:sz w:val="20"/>
          <w:szCs w:val="20"/>
        </w:rPr>
        <w:t xml:space="preserve"> </w:t>
      </w:r>
      <w:r w:rsidRPr="009F6A36">
        <w:rPr>
          <w:rFonts w:ascii="Verdana" w:hAnsi="Verdana"/>
          <w:sz w:val="20"/>
          <w:szCs w:val="20"/>
        </w:rPr>
        <w:t>928 would change the minimum amount of financial responsibility required to operate a motor vehicle for bodily injury for one person from $15,000 to $20,000; for two or more persons in any one accident from $30,000 to $40,000; and for property damage from $5,000 to $15,000. The bill would apply to all policies issued or renewed on or after 180 days following the effective date of the act.  Any change in coverage of an automobile insurance policy resulting from this bill would not impact the validity of a waiver, selection of benefits, or amount of benefits in that policy, beyond the coverage change resulting from this bill.  Any revised forms or rates filed by an insurer with the Insurance Department as a result of this bill shall be deemed approved by the Department upon filing.  The House companion bill (HB1258) changes the minimum amount of financial responsibility required to operate a motor vehicle for bodily injury for one person from $15,000 to $30,000; for two or more persons in any one accident from $30,000 to $60,000; and for property damage from $5,000 to $10,000.</w:t>
      </w:r>
    </w:p>
    <w:p w:rsidR="008E2F63" w:rsidRPr="00D0341C" w:rsidRDefault="008E2F63" w:rsidP="008E2F63">
      <w:pPr>
        <w:spacing w:after="0" w:line="240" w:lineRule="auto"/>
        <w:rPr>
          <w:rFonts w:ascii="Verdana" w:eastAsia="Verdana" w:hAnsi="Verdana" w:cs="Verdana"/>
          <w:b/>
          <w:bCs/>
          <w:spacing w:val="1"/>
          <w:position w:val="-1"/>
          <w:u w:val="thick" w:color="000000"/>
        </w:rPr>
      </w:pPr>
    </w:p>
    <w:p w:rsidR="006F11E9" w:rsidRDefault="006F11E9" w:rsidP="005D6E9B">
      <w:pPr>
        <w:spacing w:after="0" w:line="240" w:lineRule="auto"/>
        <w:rPr>
          <w:rFonts w:ascii="Verdana" w:eastAsia="Verdana" w:hAnsi="Verdana" w:cs="Verdana"/>
          <w:b/>
          <w:bCs/>
          <w:spacing w:val="1"/>
          <w:position w:val="-1"/>
          <w:u w:val="thick" w:color="000000"/>
        </w:rPr>
      </w:pPr>
    </w:p>
    <w:p w:rsidR="005D6E9B" w:rsidRDefault="005D6E9B" w:rsidP="005D6E9B">
      <w:pPr>
        <w:spacing w:after="0" w:line="240" w:lineRule="auto"/>
        <w:rPr>
          <w:rFonts w:ascii="Verdana" w:eastAsia="Verdana" w:hAnsi="Verdana" w:cs="Verdana"/>
        </w:rPr>
      </w:pPr>
      <w:r>
        <w:rPr>
          <w:rFonts w:ascii="Verdana" w:eastAsia="Verdana" w:hAnsi="Verdana" w:cs="Verdana"/>
          <w:b/>
          <w:bCs/>
          <w:spacing w:val="1"/>
          <w:position w:val="-1"/>
          <w:u w:val="thick" w:color="000000"/>
        </w:rPr>
        <w:t>P</w:t>
      </w:r>
      <w:r>
        <w:rPr>
          <w:rFonts w:ascii="Verdana" w:eastAsia="Verdana" w:hAnsi="Verdana" w:cs="Verdana"/>
          <w:b/>
          <w:bCs/>
          <w:spacing w:val="-2"/>
          <w:position w:val="-1"/>
          <w:u w:val="thick" w:color="000000"/>
        </w:rPr>
        <w:t>E</w:t>
      </w:r>
      <w:r>
        <w:rPr>
          <w:rFonts w:ascii="Verdana" w:eastAsia="Verdana" w:hAnsi="Verdana" w:cs="Verdana"/>
          <w:b/>
          <w:bCs/>
          <w:position w:val="-1"/>
          <w:u w:val="thick" w:color="000000"/>
        </w:rPr>
        <w:t>NN</w:t>
      </w:r>
      <w:r>
        <w:rPr>
          <w:rFonts w:ascii="Verdana" w:eastAsia="Verdana" w:hAnsi="Verdana" w:cs="Verdana"/>
          <w:b/>
          <w:bCs/>
          <w:spacing w:val="2"/>
          <w:position w:val="-1"/>
          <w:u w:val="thick" w:color="000000"/>
        </w:rPr>
        <w:t>S</w:t>
      </w:r>
      <w:r>
        <w:rPr>
          <w:rFonts w:ascii="Verdana" w:eastAsia="Verdana" w:hAnsi="Verdana" w:cs="Verdana"/>
          <w:b/>
          <w:bCs/>
          <w:position w:val="-1"/>
          <w:u w:val="thick" w:color="000000"/>
        </w:rPr>
        <w:t>Y</w:t>
      </w:r>
      <w:r>
        <w:rPr>
          <w:rFonts w:ascii="Verdana" w:eastAsia="Verdana" w:hAnsi="Verdana" w:cs="Verdana"/>
          <w:b/>
          <w:bCs/>
          <w:spacing w:val="-1"/>
          <w:position w:val="-1"/>
          <w:u w:val="thick" w:color="000000"/>
        </w:rPr>
        <w:t>LV</w:t>
      </w:r>
      <w:r>
        <w:rPr>
          <w:rFonts w:ascii="Verdana" w:eastAsia="Verdana" w:hAnsi="Verdana" w:cs="Verdana"/>
          <w:b/>
          <w:bCs/>
          <w:spacing w:val="-3"/>
          <w:position w:val="-1"/>
          <w:u w:val="thick" w:color="000000"/>
        </w:rPr>
        <w:t>A</w:t>
      </w:r>
      <w:r>
        <w:rPr>
          <w:rFonts w:ascii="Verdana" w:eastAsia="Verdana" w:hAnsi="Verdana" w:cs="Verdana"/>
          <w:b/>
          <w:bCs/>
          <w:position w:val="-1"/>
          <w:u w:val="thick" w:color="000000"/>
        </w:rPr>
        <w:t>NIA</w:t>
      </w:r>
      <w:r>
        <w:rPr>
          <w:rFonts w:ascii="Verdana" w:eastAsia="Verdana" w:hAnsi="Verdana" w:cs="Verdana"/>
          <w:b/>
          <w:bCs/>
          <w:spacing w:val="2"/>
          <w:position w:val="-1"/>
          <w:u w:val="thick" w:color="000000"/>
        </w:rPr>
        <w:t xml:space="preserve"> </w:t>
      </w:r>
      <w:r>
        <w:rPr>
          <w:rFonts w:ascii="Verdana" w:eastAsia="Verdana" w:hAnsi="Verdana" w:cs="Verdana"/>
          <w:b/>
          <w:bCs/>
          <w:spacing w:val="-2"/>
          <w:position w:val="-1"/>
          <w:u w:val="thick" w:color="000000"/>
        </w:rPr>
        <w:t>GE</w:t>
      </w:r>
      <w:r>
        <w:rPr>
          <w:rFonts w:ascii="Verdana" w:eastAsia="Verdana" w:hAnsi="Verdana" w:cs="Verdana"/>
          <w:b/>
          <w:bCs/>
          <w:position w:val="-1"/>
          <w:u w:val="thick" w:color="000000"/>
        </w:rPr>
        <w:t>N</w:t>
      </w:r>
      <w:r>
        <w:rPr>
          <w:rFonts w:ascii="Verdana" w:eastAsia="Verdana" w:hAnsi="Verdana" w:cs="Verdana"/>
          <w:b/>
          <w:bCs/>
          <w:spacing w:val="-2"/>
          <w:position w:val="-1"/>
          <w:u w:val="thick" w:color="000000"/>
        </w:rPr>
        <w:t>E</w:t>
      </w:r>
      <w:r>
        <w:rPr>
          <w:rFonts w:ascii="Verdana" w:eastAsia="Verdana" w:hAnsi="Verdana" w:cs="Verdana"/>
          <w:b/>
          <w:bCs/>
          <w:position w:val="-1"/>
          <w:u w:val="thick" w:color="000000"/>
        </w:rPr>
        <w:t>R</w:t>
      </w:r>
      <w:r>
        <w:rPr>
          <w:rFonts w:ascii="Verdana" w:eastAsia="Verdana" w:hAnsi="Verdana" w:cs="Verdana"/>
          <w:b/>
          <w:bCs/>
          <w:spacing w:val="1"/>
          <w:position w:val="-1"/>
          <w:u w:val="thick" w:color="000000"/>
        </w:rPr>
        <w:t>A</w:t>
      </w:r>
      <w:r>
        <w:rPr>
          <w:rFonts w:ascii="Verdana" w:eastAsia="Verdana" w:hAnsi="Verdana" w:cs="Verdana"/>
          <w:b/>
          <w:bCs/>
          <w:position w:val="-1"/>
          <w:u w:val="thick" w:color="000000"/>
        </w:rPr>
        <w:t>L</w:t>
      </w:r>
      <w:r>
        <w:rPr>
          <w:rFonts w:ascii="Verdana" w:eastAsia="Verdana" w:hAnsi="Verdana" w:cs="Verdana"/>
          <w:b/>
          <w:bCs/>
          <w:spacing w:val="-5"/>
          <w:position w:val="-1"/>
          <w:u w:val="thick" w:color="000000"/>
        </w:rPr>
        <w:t xml:space="preserve"> </w:t>
      </w:r>
      <w:r>
        <w:rPr>
          <w:rFonts w:ascii="Verdana" w:eastAsia="Verdana" w:hAnsi="Verdana" w:cs="Verdana"/>
          <w:b/>
          <w:bCs/>
          <w:spacing w:val="1"/>
          <w:position w:val="-1"/>
          <w:u w:val="thick" w:color="000000"/>
        </w:rPr>
        <w:t>A</w:t>
      </w:r>
      <w:r>
        <w:rPr>
          <w:rFonts w:ascii="Verdana" w:eastAsia="Verdana" w:hAnsi="Verdana" w:cs="Verdana"/>
          <w:b/>
          <w:bCs/>
          <w:spacing w:val="-3"/>
          <w:position w:val="-1"/>
          <w:u w:val="thick" w:color="000000"/>
        </w:rPr>
        <w:t>S</w:t>
      </w:r>
      <w:r>
        <w:rPr>
          <w:rFonts w:ascii="Verdana" w:eastAsia="Verdana" w:hAnsi="Verdana" w:cs="Verdana"/>
          <w:b/>
          <w:bCs/>
          <w:spacing w:val="1"/>
          <w:position w:val="-1"/>
          <w:u w:val="thick" w:color="000000"/>
        </w:rPr>
        <w:t>S</w:t>
      </w:r>
      <w:r>
        <w:rPr>
          <w:rFonts w:ascii="Verdana" w:eastAsia="Verdana" w:hAnsi="Verdana" w:cs="Verdana"/>
          <w:b/>
          <w:bCs/>
          <w:spacing w:val="-2"/>
          <w:position w:val="-1"/>
          <w:u w:val="thick" w:color="000000"/>
        </w:rPr>
        <w:t>E</w:t>
      </w:r>
      <w:r>
        <w:rPr>
          <w:rFonts w:ascii="Verdana" w:eastAsia="Verdana" w:hAnsi="Verdana" w:cs="Verdana"/>
          <w:b/>
          <w:bCs/>
          <w:spacing w:val="2"/>
          <w:position w:val="-1"/>
          <w:u w:val="thick" w:color="000000"/>
        </w:rPr>
        <w:t>M</w:t>
      </w:r>
      <w:r>
        <w:rPr>
          <w:rFonts w:ascii="Verdana" w:eastAsia="Verdana" w:hAnsi="Verdana" w:cs="Verdana"/>
          <w:b/>
          <w:bCs/>
          <w:position w:val="-1"/>
          <w:u w:val="thick" w:color="000000"/>
        </w:rPr>
        <w:t>B</w:t>
      </w:r>
      <w:r>
        <w:rPr>
          <w:rFonts w:ascii="Verdana" w:eastAsia="Verdana" w:hAnsi="Verdana" w:cs="Verdana"/>
          <w:b/>
          <w:bCs/>
          <w:spacing w:val="-2"/>
          <w:position w:val="-1"/>
          <w:u w:val="thick" w:color="000000"/>
        </w:rPr>
        <w:t>L</w:t>
      </w:r>
      <w:r>
        <w:rPr>
          <w:rFonts w:ascii="Verdana" w:eastAsia="Verdana" w:hAnsi="Verdana" w:cs="Verdana"/>
          <w:b/>
          <w:bCs/>
          <w:position w:val="-1"/>
          <w:u w:val="thick" w:color="000000"/>
        </w:rPr>
        <w:t>Y</w:t>
      </w:r>
      <w:r>
        <w:rPr>
          <w:rFonts w:ascii="Verdana" w:eastAsia="Verdana" w:hAnsi="Verdana" w:cs="Verdana"/>
          <w:b/>
          <w:bCs/>
          <w:spacing w:val="-3"/>
          <w:position w:val="-1"/>
          <w:u w:val="thick" w:color="000000"/>
        </w:rPr>
        <w:t xml:space="preserve"> S</w:t>
      </w:r>
      <w:r>
        <w:rPr>
          <w:rFonts w:ascii="Verdana" w:eastAsia="Verdana" w:hAnsi="Verdana" w:cs="Verdana"/>
          <w:b/>
          <w:bCs/>
          <w:spacing w:val="-2"/>
          <w:position w:val="-1"/>
          <w:u w:val="thick" w:color="000000"/>
        </w:rPr>
        <w:t>E</w:t>
      </w:r>
      <w:r>
        <w:rPr>
          <w:rFonts w:ascii="Verdana" w:eastAsia="Verdana" w:hAnsi="Verdana" w:cs="Verdana"/>
          <w:b/>
          <w:bCs/>
          <w:spacing w:val="1"/>
          <w:position w:val="-1"/>
          <w:u w:val="thick" w:color="000000"/>
        </w:rPr>
        <w:t>SS</w:t>
      </w:r>
      <w:r>
        <w:rPr>
          <w:rFonts w:ascii="Verdana" w:eastAsia="Verdana" w:hAnsi="Verdana" w:cs="Verdana"/>
          <w:b/>
          <w:bCs/>
          <w:position w:val="-1"/>
          <w:u w:val="thick" w:color="000000"/>
        </w:rPr>
        <w:t>I</w:t>
      </w:r>
      <w:r>
        <w:rPr>
          <w:rFonts w:ascii="Verdana" w:eastAsia="Verdana" w:hAnsi="Verdana" w:cs="Verdana"/>
          <w:b/>
          <w:bCs/>
          <w:spacing w:val="-1"/>
          <w:position w:val="-1"/>
          <w:u w:val="thick" w:color="000000"/>
        </w:rPr>
        <w:t>O</w:t>
      </w:r>
      <w:r>
        <w:rPr>
          <w:rFonts w:ascii="Verdana" w:eastAsia="Verdana" w:hAnsi="Verdana" w:cs="Verdana"/>
          <w:b/>
          <w:bCs/>
          <w:position w:val="-1"/>
          <w:u w:val="thick" w:color="000000"/>
        </w:rPr>
        <w:t>N</w:t>
      </w:r>
      <w:r>
        <w:rPr>
          <w:rFonts w:ascii="Verdana" w:eastAsia="Verdana" w:hAnsi="Verdana" w:cs="Verdana"/>
          <w:b/>
          <w:bCs/>
          <w:spacing w:val="-3"/>
          <w:position w:val="-1"/>
          <w:u w:val="thick" w:color="000000"/>
        </w:rPr>
        <w:t xml:space="preserve"> </w:t>
      </w:r>
      <w:r>
        <w:rPr>
          <w:rFonts w:ascii="Verdana" w:eastAsia="Verdana" w:hAnsi="Verdana" w:cs="Verdana"/>
          <w:b/>
          <w:bCs/>
          <w:spacing w:val="1"/>
          <w:position w:val="-1"/>
          <w:u w:val="thick" w:color="000000"/>
        </w:rPr>
        <w:t>S</w:t>
      </w:r>
      <w:r>
        <w:rPr>
          <w:rFonts w:ascii="Verdana" w:eastAsia="Verdana" w:hAnsi="Verdana" w:cs="Verdana"/>
          <w:b/>
          <w:bCs/>
          <w:spacing w:val="-2"/>
          <w:position w:val="-1"/>
          <w:u w:val="thick" w:color="000000"/>
        </w:rPr>
        <w:t>C</w:t>
      </w:r>
      <w:r>
        <w:rPr>
          <w:rFonts w:ascii="Verdana" w:eastAsia="Verdana" w:hAnsi="Verdana" w:cs="Verdana"/>
          <w:b/>
          <w:bCs/>
          <w:spacing w:val="2"/>
          <w:position w:val="-1"/>
          <w:u w:val="thick" w:color="000000"/>
        </w:rPr>
        <w:t>H</w:t>
      </w:r>
      <w:r>
        <w:rPr>
          <w:rFonts w:ascii="Verdana" w:eastAsia="Verdana" w:hAnsi="Verdana" w:cs="Verdana"/>
          <w:b/>
          <w:bCs/>
          <w:spacing w:val="-2"/>
          <w:position w:val="-1"/>
          <w:u w:val="thick" w:color="000000"/>
        </w:rPr>
        <w:t>E</w:t>
      </w:r>
      <w:r>
        <w:rPr>
          <w:rFonts w:ascii="Verdana" w:eastAsia="Verdana" w:hAnsi="Verdana" w:cs="Verdana"/>
          <w:b/>
          <w:bCs/>
          <w:spacing w:val="-1"/>
          <w:position w:val="-1"/>
          <w:u w:val="thick" w:color="000000"/>
        </w:rPr>
        <w:t>D</w:t>
      </w:r>
      <w:r>
        <w:rPr>
          <w:rFonts w:ascii="Verdana" w:eastAsia="Verdana" w:hAnsi="Verdana" w:cs="Verdana"/>
          <w:b/>
          <w:bCs/>
          <w:spacing w:val="-2"/>
          <w:position w:val="-1"/>
          <w:u w:val="thick" w:color="000000"/>
        </w:rPr>
        <w:t>UL</w:t>
      </w:r>
      <w:r>
        <w:rPr>
          <w:rFonts w:ascii="Verdana" w:eastAsia="Verdana" w:hAnsi="Verdana" w:cs="Verdana"/>
          <w:b/>
          <w:bCs/>
          <w:spacing w:val="4"/>
          <w:position w:val="-1"/>
          <w:u w:val="thick" w:color="000000"/>
        </w:rPr>
        <w:t>E</w:t>
      </w:r>
      <w:r>
        <w:rPr>
          <w:rFonts w:ascii="Verdana" w:eastAsia="Verdana" w:hAnsi="Verdana" w:cs="Verdana"/>
          <w:b/>
          <w:bCs/>
          <w:position w:val="-1"/>
        </w:rPr>
        <w:t>:</w:t>
      </w:r>
    </w:p>
    <w:p w:rsidR="005D6E9B" w:rsidRDefault="005D6E9B" w:rsidP="005D6E9B">
      <w:pPr>
        <w:spacing w:after="0" w:line="240" w:lineRule="auto"/>
        <w:rPr>
          <w:sz w:val="24"/>
          <w:szCs w:val="24"/>
        </w:rPr>
      </w:pPr>
    </w:p>
    <w:p w:rsidR="005D6E9B" w:rsidRDefault="005D6E9B" w:rsidP="005D6E9B">
      <w:pPr>
        <w:spacing w:after="0" w:line="240" w:lineRule="auto"/>
        <w:rPr>
          <w:rFonts w:ascii="Verdana" w:eastAsia="Verdana" w:hAnsi="Verdana" w:cs="Verdana"/>
          <w:sz w:val="20"/>
          <w:szCs w:val="20"/>
        </w:rPr>
      </w:pPr>
      <w:r>
        <w:rPr>
          <w:rFonts w:ascii="Verdana" w:eastAsia="Verdana" w:hAnsi="Verdana" w:cs="Verdana"/>
          <w:b/>
          <w:bCs/>
          <w:position w:val="-1"/>
          <w:sz w:val="20"/>
          <w:szCs w:val="20"/>
        </w:rPr>
        <w:t>20</w:t>
      </w:r>
      <w:r>
        <w:rPr>
          <w:rFonts w:ascii="Verdana" w:eastAsia="Verdana" w:hAnsi="Verdana" w:cs="Verdana"/>
          <w:b/>
          <w:bCs/>
          <w:spacing w:val="-4"/>
          <w:position w:val="-1"/>
          <w:sz w:val="20"/>
          <w:szCs w:val="20"/>
        </w:rPr>
        <w:t>1</w:t>
      </w:r>
      <w:r>
        <w:rPr>
          <w:rFonts w:ascii="Verdana" w:eastAsia="Verdana" w:hAnsi="Verdana" w:cs="Verdana"/>
          <w:b/>
          <w:bCs/>
          <w:position w:val="-1"/>
          <w:sz w:val="20"/>
          <w:szCs w:val="20"/>
        </w:rPr>
        <w:t>6</w:t>
      </w:r>
      <w:r>
        <w:rPr>
          <w:rFonts w:ascii="Verdana" w:eastAsia="Verdana" w:hAnsi="Verdana" w:cs="Verdana"/>
          <w:b/>
          <w:bCs/>
          <w:spacing w:val="-1"/>
          <w:position w:val="-1"/>
          <w:sz w:val="20"/>
          <w:szCs w:val="20"/>
        </w:rPr>
        <w:t xml:space="preserve"> </w:t>
      </w:r>
      <w:r>
        <w:rPr>
          <w:rFonts w:ascii="Verdana" w:eastAsia="Verdana" w:hAnsi="Verdana" w:cs="Verdana"/>
          <w:b/>
          <w:bCs/>
          <w:spacing w:val="1"/>
          <w:position w:val="-1"/>
          <w:sz w:val="20"/>
          <w:szCs w:val="20"/>
        </w:rPr>
        <w:t>S</w:t>
      </w:r>
      <w:r>
        <w:rPr>
          <w:rFonts w:ascii="Verdana" w:eastAsia="Verdana" w:hAnsi="Verdana" w:cs="Verdana"/>
          <w:b/>
          <w:bCs/>
          <w:spacing w:val="-3"/>
          <w:position w:val="-1"/>
          <w:sz w:val="20"/>
          <w:szCs w:val="20"/>
        </w:rPr>
        <w:t>EN</w:t>
      </w:r>
      <w:r>
        <w:rPr>
          <w:rFonts w:ascii="Verdana" w:eastAsia="Verdana" w:hAnsi="Verdana" w:cs="Verdana"/>
          <w:b/>
          <w:bCs/>
          <w:spacing w:val="2"/>
          <w:position w:val="-1"/>
          <w:sz w:val="20"/>
          <w:szCs w:val="20"/>
        </w:rPr>
        <w:t>A</w:t>
      </w:r>
      <w:r>
        <w:rPr>
          <w:rFonts w:ascii="Verdana" w:eastAsia="Verdana" w:hAnsi="Verdana" w:cs="Verdana"/>
          <w:b/>
          <w:bCs/>
          <w:spacing w:val="-3"/>
          <w:position w:val="-1"/>
          <w:sz w:val="20"/>
          <w:szCs w:val="20"/>
        </w:rPr>
        <w:t>T</w:t>
      </w:r>
      <w:r>
        <w:rPr>
          <w:rFonts w:ascii="Verdana" w:eastAsia="Verdana" w:hAnsi="Verdana" w:cs="Verdana"/>
          <w:b/>
          <w:bCs/>
          <w:position w:val="-1"/>
          <w:sz w:val="20"/>
          <w:szCs w:val="20"/>
        </w:rPr>
        <w:t xml:space="preserve">E </w:t>
      </w:r>
      <w:r>
        <w:rPr>
          <w:rFonts w:ascii="Verdana" w:eastAsia="Verdana" w:hAnsi="Verdana" w:cs="Verdana"/>
          <w:b/>
          <w:bCs/>
          <w:spacing w:val="1"/>
          <w:position w:val="-1"/>
          <w:sz w:val="20"/>
          <w:szCs w:val="20"/>
        </w:rPr>
        <w:t>S</w:t>
      </w:r>
      <w:r>
        <w:rPr>
          <w:rFonts w:ascii="Verdana" w:eastAsia="Verdana" w:hAnsi="Verdana" w:cs="Verdana"/>
          <w:b/>
          <w:bCs/>
          <w:spacing w:val="-3"/>
          <w:position w:val="-1"/>
          <w:sz w:val="20"/>
          <w:szCs w:val="20"/>
        </w:rPr>
        <w:t>E</w:t>
      </w:r>
      <w:r>
        <w:rPr>
          <w:rFonts w:ascii="Verdana" w:eastAsia="Verdana" w:hAnsi="Verdana" w:cs="Verdana"/>
          <w:b/>
          <w:bCs/>
          <w:spacing w:val="1"/>
          <w:position w:val="-1"/>
          <w:sz w:val="20"/>
          <w:szCs w:val="20"/>
        </w:rPr>
        <w:t>S</w:t>
      </w:r>
      <w:r>
        <w:rPr>
          <w:rFonts w:ascii="Verdana" w:eastAsia="Verdana" w:hAnsi="Verdana" w:cs="Verdana"/>
          <w:b/>
          <w:bCs/>
          <w:spacing w:val="-4"/>
          <w:position w:val="-1"/>
          <w:sz w:val="20"/>
          <w:szCs w:val="20"/>
        </w:rPr>
        <w:t>S</w:t>
      </w:r>
      <w:r>
        <w:rPr>
          <w:rFonts w:ascii="Verdana" w:eastAsia="Verdana" w:hAnsi="Verdana" w:cs="Verdana"/>
          <w:b/>
          <w:bCs/>
          <w:position w:val="-1"/>
          <w:sz w:val="20"/>
          <w:szCs w:val="20"/>
        </w:rPr>
        <w:t>I</w:t>
      </w:r>
      <w:r>
        <w:rPr>
          <w:rFonts w:ascii="Verdana" w:eastAsia="Verdana" w:hAnsi="Verdana" w:cs="Verdana"/>
          <w:b/>
          <w:bCs/>
          <w:spacing w:val="-3"/>
          <w:position w:val="-1"/>
          <w:sz w:val="20"/>
          <w:szCs w:val="20"/>
        </w:rPr>
        <w:t>O</w:t>
      </w:r>
      <w:r>
        <w:rPr>
          <w:rFonts w:ascii="Verdana" w:eastAsia="Verdana" w:hAnsi="Verdana" w:cs="Verdana"/>
          <w:b/>
          <w:bCs/>
          <w:position w:val="-1"/>
          <w:sz w:val="20"/>
          <w:szCs w:val="20"/>
        </w:rPr>
        <w:t xml:space="preserve">N </w:t>
      </w:r>
      <w:r>
        <w:rPr>
          <w:rFonts w:ascii="Verdana" w:eastAsia="Verdana" w:hAnsi="Verdana" w:cs="Verdana"/>
          <w:b/>
          <w:bCs/>
          <w:spacing w:val="1"/>
          <w:position w:val="-1"/>
          <w:sz w:val="20"/>
          <w:szCs w:val="20"/>
        </w:rPr>
        <w:t>S</w:t>
      </w:r>
      <w:r>
        <w:rPr>
          <w:rFonts w:ascii="Verdana" w:eastAsia="Verdana" w:hAnsi="Verdana" w:cs="Verdana"/>
          <w:b/>
          <w:bCs/>
          <w:spacing w:val="-2"/>
          <w:position w:val="-1"/>
          <w:sz w:val="20"/>
          <w:szCs w:val="20"/>
        </w:rPr>
        <w:t>C</w:t>
      </w:r>
      <w:r>
        <w:rPr>
          <w:rFonts w:ascii="Verdana" w:eastAsia="Verdana" w:hAnsi="Verdana" w:cs="Verdana"/>
          <w:b/>
          <w:bCs/>
          <w:spacing w:val="-6"/>
          <w:position w:val="-1"/>
          <w:sz w:val="20"/>
          <w:szCs w:val="20"/>
        </w:rPr>
        <w:t>H</w:t>
      </w:r>
      <w:r>
        <w:rPr>
          <w:rFonts w:ascii="Verdana" w:eastAsia="Verdana" w:hAnsi="Verdana" w:cs="Verdana"/>
          <w:b/>
          <w:bCs/>
          <w:spacing w:val="1"/>
          <w:position w:val="-1"/>
          <w:sz w:val="20"/>
          <w:szCs w:val="20"/>
        </w:rPr>
        <w:t>E</w:t>
      </w:r>
      <w:r>
        <w:rPr>
          <w:rFonts w:ascii="Verdana" w:eastAsia="Verdana" w:hAnsi="Verdana" w:cs="Verdana"/>
          <w:b/>
          <w:bCs/>
          <w:position w:val="-1"/>
          <w:sz w:val="20"/>
          <w:szCs w:val="20"/>
        </w:rPr>
        <w:t>D</w:t>
      </w:r>
      <w:r>
        <w:rPr>
          <w:rFonts w:ascii="Verdana" w:eastAsia="Verdana" w:hAnsi="Verdana" w:cs="Verdana"/>
          <w:b/>
          <w:bCs/>
          <w:spacing w:val="-5"/>
          <w:position w:val="-1"/>
          <w:sz w:val="20"/>
          <w:szCs w:val="20"/>
        </w:rPr>
        <w:t>U</w:t>
      </w:r>
      <w:r>
        <w:rPr>
          <w:rFonts w:ascii="Verdana" w:eastAsia="Verdana" w:hAnsi="Verdana" w:cs="Verdana"/>
          <w:b/>
          <w:bCs/>
          <w:spacing w:val="1"/>
          <w:position w:val="-1"/>
          <w:sz w:val="20"/>
          <w:szCs w:val="20"/>
        </w:rPr>
        <w:t>L</w:t>
      </w:r>
      <w:r>
        <w:rPr>
          <w:rFonts w:ascii="Verdana" w:eastAsia="Verdana" w:hAnsi="Verdana" w:cs="Verdana"/>
          <w:b/>
          <w:bCs/>
          <w:position w:val="-1"/>
          <w:sz w:val="20"/>
          <w:szCs w:val="20"/>
        </w:rPr>
        <w:t>E</w:t>
      </w:r>
    </w:p>
    <w:tbl>
      <w:tblPr>
        <w:tblW w:w="0" w:type="auto"/>
        <w:tblInd w:w="100" w:type="dxa"/>
        <w:tblLayout w:type="fixed"/>
        <w:tblCellMar>
          <w:left w:w="0" w:type="dxa"/>
          <w:right w:w="0" w:type="dxa"/>
        </w:tblCellMar>
        <w:tblLook w:val="01E0" w:firstRow="1" w:lastRow="1" w:firstColumn="1" w:lastColumn="1" w:noHBand="0" w:noVBand="0"/>
      </w:tblPr>
      <w:tblGrid>
        <w:gridCol w:w="1086"/>
        <w:gridCol w:w="6637"/>
      </w:tblGrid>
      <w:tr w:rsidR="005D6E9B" w:rsidTr="006550B9">
        <w:trPr>
          <w:trHeight w:hRule="exact" w:val="243"/>
        </w:trPr>
        <w:tc>
          <w:tcPr>
            <w:tcW w:w="1086" w:type="dxa"/>
            <w:tcBorders>
              <w:top w:val="nil"/>
              <w:left w:val="nil"/>
              <w:bottom w:val="nil"/>
              <w:right w:val="nil"/>
            </w:tcBorders>
          </w:tcPr>
          <w:p w:rsidR="005D6E9B" w:rsidRDefault="005D6E9B" w:rsidP="006550B9">
            <w:pPr>
              <w:spacing w:after="0" w:line="240" w:lineRule="auto"/>
              <w:rPr>
                <w:rFonts w:ascii="Verdana" w:eastAsia="Verdana" w:hAnsi="Verdana" w:cs="Verdana"/>
                <w:sz w:val="20"/>
                <w:szCs w:val="20"/>
              </w:rPr>
            </w:pPr>
            <w:r>
              <w:rPr>
                <w:rFonts w:ascii="Verdana" w:eastAsia="Verdana" w:hAnsi="Verdana" w:cs="Verdana"/>
                <w:b/>
                <w:bCs/>
                <w:spacing w:val="1"/>
                <w:sz w:val="20"/>
                <w:szCs w:val="20"/>
              </w:rPr>
              <w:t>M</w:t>
            </w:r>
            <w:r>
              <w:rPr>
                <w:rFonts w:ascii="Verdana" w:eastAsia="Verdana" w:hAnsi="Verdana" w:cs="Verdana"/>
                <w:b/>
                <w:bCs/>
                <w:sz w:val="20"/>
                <w:szCs w:val="20"/>
              </w:rPr>
              <w:t>ay</w:t>
            </w:r>
          </w:p>
        </w:tc>
        <w:tc>
          <w:tcPr>
            <w:tcW w:w="6637" w:type="dxa"/>
            <w:tcBorders>
              <w:top w:val="nil"/>
              <w:left w:val="nil"/>
              <w:bottom w:val="nil"/>
              <w:right w:val="nil"/>
            </w:tcBorders>
          </w:tcPr>
          <w:p w:rsidR="005D6E9B" w:rsidRDefault="005D6E9B" w:rsidP="006550B9">
            <w:pPr>
              <w:spacing w:after="0" w:line="240" w:lineRule="auto"/>
              <w:rPr>
                <w:rFonts w:ascii="Verdana" w:eastAsia="Verdana" w:hAnsi="Verdana" w:cs="Verdana"/>
                <w:sz w:val="20"/>
                <w:szCs w:val="20"/>
              </w:rPr>
            </w:pPr>
            <w:r>
              <w:rPr>
                <w:rFonts w:ascii="Verdana" w:eastAsia="Verdana" w:hAnsi="Verdana" w:cs="Verdana"/>
                <w:spacing w:val="1"/>
                <w:sz w:val="20"/>
                <w:szCs w:val="20"/>
              </w:rPr>
              <w:t>9</w:t>
            </w:r>
            <w:r>
              <w:rPr>
                <w:rFonts w:ascii="Verdana" w:eastAsia="Verdana" w:hAnsi="Verdana" w:cs="Verdana"/>
                <w:sz w:val="20"/>
                <w:szCs w:val="20"/>
              </w:rPr>
              <w:t xml:space="preserve">, </w:t>
            </w:r>
            <w:r>
              <w:rPr>
                <w:rFonts w:ascii="Verdana" w:eastAsia="Verdana" w:hAnsi="Verdana" w:cs="Verdana"/>
                <w:spacing w:val="1"/>
                <w:sz w:val="20"/>
                <w:szCs w:val="20"/>
              </w:rPr>
              <w:t>10</w:t>
            </w:r>
            <w:r>
              <w:rPr>
                <w:rFonts w:ascii="Verdana" w:eastAsia="Verdana" w:hAnsi="Verdana" w:cs="Verdana"/>
                <w:sz w:val="20"/>
                <w:szCs w:val="20"/>
              </w:rPr>
              <w:t>,</w:t>
            </w:r>
            <w:r>
              <w:rPr>
                <w:rFonts w:ascii="Verdana" w:eastAsia="Verdana" w:hAnsi="Verdana" w:cs="Verdana"/>
                <w:spacing w:val="-5"/>
                <w:sz w:val="20"/>
                <w:szCs w:val="20"/>
              </w:rPr>
              <w:t xml:space="preserve"> </w:t>
            </w:r>
            <w:r>
              <w:rPr>
                <w:rFonts w:ascii="Verdana" w:eastAsia="Verdana" w:hAnsi="Verdana" w:cs="Verdana"/>
                <w:spacing w:val="1"/>
                <w:sz w:val="20"/>
                <w:szCs w:val="20"/>
              </w:rPr>
              <w:t>11</w:t>
            </w:r>
            <w:r>
              <w:rPr>
                <w:rFonts w:ascii="Verdana" w:eastAsia="Verdana" w:hAnsi="Verdana" w:cs="Verdana"/>
                <w:sz w:val="20"/>
                <w:szCs w:val="20"/>
              </w:rPr>
              <w:t>,</w:t>
            </w:r>
            <w:r>
              <w:rPr>
                <w:rFonts w:ascii="Verdana" w:eastAsia="Verdana" w:hAnsi="Verdana" w:cs="Verdana"/>
                <w:spacing w:val="-5"/>
                <w:sz w:val="20"/>
                <w:szCs w:val="20"/>
              </w:rPr>
              <w:t xml:space="preserve"> </w:t>
            </w:r>
            <w:r>
              <w:rPr>
                <w:rFonts w:ascii="Verdana" w:eastAsia="Verdana" w:hAnsi="Verdana" w:cs="Verdana"/>
                <w:spacing w:val="1"/>
                <w:sz w:val="20"/>
                <w:szCs w:val="20"/>
              </w:rPr>
              <w:t>16</w:t>
            </w:r>
            <w:r>
              <w:rPr>
                <w:rFonts w:ascii="Verdana" w:eastAsia="Verdana" w:hAnsi="Verdana" w:cs="Verdana"/>
                <w:sz w:val="20"/>
                <w:szCs w:val="20"/>
              </w:rPr>
              <w:t>,</w:t>
            </w:r>
            <w:r>
              <w:rPr>
                <w:rFonts w:ascii="Verdana" w:eastAsia="Verdana" w:hAnsi="Verdana" w:cs="Verdana"/>
                <w:spacing w:val="-5"/>
                <w:sz w:val="20"/>
                <w:szCs w:val="20"/>
              </w:rPr>
              <w:t xml:space="preserve"> </w:t>
            </w:r>
            <w:r>
              <w:rPr>
                <w:rFonts w:ascii="Verdana" w:eastAsia="Verdana" w:hAnsi="Verdana" w:cs="Verdana"/>
                <w:spacing w:val="-3"/>
                <w:sz w:val="20"/>
                <w:szCs w:val="20"/>
              </w:rPr>
              <w:t>1</w:t>
            </w:r>
            <w:r>
              <w:rPr>
                <w:rFonts w:ascii="Verdana" w:eastAsia="Verdana" w:hAnsi="Verdana" w:cs="Verdana"/>
                <w:spacing w:val="1"/>
                <w:sz w:val="20"/>
                <w:szCs w:val="20"/>
              </w:rPr>
              <w:t>7</w:t>
            </w:r>
            <w:r>
              <w:rPr>
                <w:rFonts w:ascii="Verdana" w:eastAsia="Verdana" w:hAnsi="Verdana" w:cs="Verdana"/>
                <w:sz w:val="20"/>
                <w:szCs w:val="20"/>
              </w:rPr>
              <w:t xml:space="preserve">, </w:t>
            </w:r>
            <w:r>
              <w:rPr>
                <w:rFonts w:ascii="Verdana" w:eastAsia="Verdana" w:hAnsi="Verdana" w:cs="Verdana"/>
                <w:spacing w:val="-3"/>
                <w:sz w:val="20"/>
                <w:szCs w:val="20"/>
              </w:rPr>
              <w:t>1</w:t>
            </w:r>
            <w:r>
              <w:rPr>
                <w:rFonts w:ascii="Verdana" w:eastAsia="Verdana" w:hAnsi="Verdana" w:cs="Verdana"/>
                <w:sz w:val="20"/>
                <w:szCs w:val="20"/>
              </w:rPr>
              <w:t>8</w:t>
            </w:r>
          </w:p>
        </w:tc>
      </w:tr>
      <w:tr w:rsidR="005D6E9B" w:rsidTr="006550B9">
        <w:trPr>
          <w:trHeight w:hRule="exact" w:val="321"/>
        </w:trPr>
        <w:tc>
          <w:tcPr>
            <w:tcW w:w="1086" w:type="dxa"/>
            <w:tcBorders>
              <w:top w:val="nil"/>
              <w:left w:val="nil"/>
              <w:bottom w:val="nil"/>
              <w:right w:val="nil"/>
            </w:tcBorders>
          </w:tcPr>
          <w:p w:rsidR="005D6E9B" w:rsidRDefault="005D6E9B" w:rsidP="006550B9">
            <w:pPr>
              <w:spacing w:after="0" w:line="240" w:lineRule="auto"/>
              <w:rPr>
                <w:rFonts w:ascii="Verdana" w:eastAsia="Verdana" w:hAnsi="Verdana" w:cs="Verdana"/>
                <w:sz w:val="20"/>
                <w:szCs w:val="20"/>
              </w:rPr>
            </w:pPr>
            <w:r>
              <w:rPr>
                <w:rFonts w:ascii="Verdana" w:eastAsia="Verdana" w:hAnsi="Verdana" w:cs="Verdana"/>
                <w:b/>
                <w:bCs/>
                <w:spacing w:val="-1"/>
                <w:sz w:val="20"/>
                <w:szCs w:val="20"/>
              </w:rPr>
              <w:t>J</w:t>
            </w:r>
            <w:r>
              <w:rPr>
                <w:rFonts w:ascii="Verdana" w:eastAsia="Verdana" w:hAnsi="Verdana" w:cs="Verdana"/>
                <w:b/>
                <w:bCs/>
                <w:sz w:val="20"/>
                <w:szCs w:val="20"/>
              </w:rPr>
              <w:t>u</w:t>
            </w:r>
            <w:r>
              <w:rPr>
                <w:rFonts w:ascii="Verdana" w:eastAsia="Verdana" w:hAnsi="Verdana" w:cs="Verdana"/>
                <w:b/>
                <w:bCs/>
                <w:spacing w:val="1"/>
                <w:sz w:val="20"/>
                <w:szCs w:val="20"/>
              </w:rPr>
              <w:t>n</w:t>
            </w:r>
            <w:r>
              <w:rPr>
                <w:rFonts w:ascii="Verdana" w:eastAsia="Verdana" w:hAnsi="Verdana" w:cs="Verdana"/>
                <w:b/>
                <w:bCs/>
                <w:sz w:val="20"/>
                <w:szCs w:val="20"/>
              </w:rPr>
              <w:t>e</w:t>
            </w:r>
          </w:p>
        </w:tc>
        <w:tc>
          <w:tcPr>
            <w:tcW w:w="6637" w:type="dxa"/>
            <w:tcBorders>
              <w:top w:val="nil"/>
              <w:left w:val="nil"/>
              <w:bottom w:val="nil"/>
              <w:right w:val="nil"/>
            </w:tcBorders>
          </w:tcPr>
          <w:p w:rsidR="005D6E9B" w:rsidRDefault="005D6E9B" w:rsidP="006550B9">
            <w:pPr>
              <w:spacing w:after="0" w:line="240" w:lineRule="auto"/>
              <w:rPr>
                <w:rFonts w:ascii="Verdana" w:eastAsia="Verdana" w:hAnsi="Verdana" w:cs="Verdana"/>
                <w:sz w:val="20"/>
                <w:szCs w:val="20"/>
              </w:rPr>
            </w:pPr>
            <w:r>
              <w:rPr>
                <w:rFonts w:ascii="Verdana" w:eastAsia="Verdana" w:hAnsi="Verdana" w:cs="Verdana"/>
                <w:spacing w:val="1"/>
                <w:sz w:val="20"/>
                <w:szCs w:val="20"/>
              </w:rPr>
              <w:t>6</w:t>
            </w:r>
            <w:r>
              <w:rPr>
                <w:rFonts w:ascii="Verdana" w:eastAsia="Verdana" w:hAnsi="Verdana" w:cs="Verdana"/>
                <w:sz w:val="20"/>
                <w:szCs w:val="20"/>
              </w:rPr>
              <w:t xml:space="preserve">, </w:t>
            </w:r>
            <w:r>
              <w:rPr>
                <w:rFonts w:ascii="Verdana" w:eastAsia="Verdana" w:hAnsi="Verdana" w:cs="Verdana"/>
                <w:spacing w:val="1"/>
                <w:sz w:val="20"/>
                <w:szCs w:val="20"/>
              </w:rPr>
              <w:t>7</w:t>
            </w:r>
            <w:r>
              <w:rPr>
                <w:rFonts w:ascii="Verdana" w:eastAsia="Verdana" w:hAnsi="Verdana" w:cs="Verdana"/>
                <w:sz w:val="20"/>
                <w:szCs w:val="20"/>
              </w:rPr>
              <w:t xml:space="preserve">, </w:t>
            </w:r>
            <w:r>
              <w:rPr>
                <w:rFonts w:ascii="Verdana" w:eastAsia="Verdana" w:hAnsi="Verdana" w:cs="Verdana"/>
                <w:spacing w:val="1"/>
                <w:sz w:val="20"/>
                <w:szCs w:val="20"/>
              </w:rPr>
              <w:t>8</w:t>
            </w:r>
            <w:r>
              <w:rPr>
                <w:rFonts w:ascii="Verdana" w:eastAsia="Verdana" w:hAnsi="Verdana" w:cs="Verdana"/>
                <w:sz w:val="20"/>
                <w:szCs w:val="20"/>
              </w:rPr>
              <w:t xml:space="preserve">, </w:t>
            </w:r>
            <w:r>
              <w:rPr>
                <w:rFonts w:ascii="Verdana" w:eastAsia="Verdana" w:hAnsi="Verdana" w:cs="Verdana"/>
                <w:spacing w:val="-3"/>
                <w:sz w:val="20"/>
                <w:szCs w:val="20"/>
              </w:rPr>
              <w:t>1</w:t>
            </w:r>
            <w:r>
              <w:rPr>
                <w:rFonts w:ascii="Verdana" w:eastAsia="Verdana" w:hAnsi="Verdana" w:cs="Verdana"/>
                <w:spacing w:val="1"/>
                <w:sz w:val="20"/>
                <w:szCs w:val="20"/>
              </w:rPr>
              <w:t>3</w:t>
            </w:r>
            <w:r>
              <w:rPr>
                <w:rFonts w:ascii="Verdana" w:eastAsia="Verdana" w:hAnsi="Verdana" w:cs="Verdana"/>
                <w:sz w:val="20"/>
                <w:szCs w:val="20"/>
              </w:rPr>
              <w:t>,</w:t>
            </w:r>
            <w:r>
              <w:rPr>
                <w:rFonts w:ascii="Verdana" w:eastAsia="Verdana" w:hAnsi="Verdana" w:cs="Verdana"/>
                <w:spacing w:val="-5"/>
                <w:sz w:val="20"/>
                <w:szCs w:val="20"/>
              </w:rPr>
              <w:t xml:space="preserve"> </w:t>
            </w:r>
            <w:r>
              <w:rPr>
                <w:rFonts w:ascii="Verdana" w:eastAsia="Verdana" w:hAnsi="Verdana" w:cs="Verdana"/>
                <w:spacing w:val="1"/>
                <w:sz w:val="20"/>
                <w:szCs w:val="20"/>
              </w:rPr>
              <w:t>14</w:t>
            </w:r>
            <w:r>
              <w:rPr>
                <w:rFonts w:ascii="Verdana" w:eastAsia="Verdana" w:hAnsi="Verdana" w:cs="Verdana"/>
                <w:sz w:val="20"/>
                <w:szCs w:val="20"/>
              </w:rPr>
              <w:t>,</w:t>
            </w:r>
            <w:r>
              <w:rPr>
                <w:rFonts w:ascii="Verdana" w:eastAsia="Verdana" w:hAnsi="Verdana" w:cs="Verdana"/>
                <w:spacing w:val="-5"/>
                <w:sz w:val="20"/>
                <w:szCs w:val="20"/>
              </w:rPr>
              <w:t xml:space="preserve"> </w:t>
            </w:r>
            <w:r>
              <w:rPr>
                <w:rFonts w:ascii="Verdana" w:eastAsia="Verdana" w:hAnsi="Verdana" w:cs="Verdana"/>
                <w:spacing w:val="1"/>
                <w:sz w:val="20"/>
                <w:szCs w:val="20"/>
              </w:rPr>
              <w:t>15</w:t>
            </w:r>
            <w:r>
              <w:rPr>
                <w:rFonts w:ascii="Verdana" w:eastAsia="Verdana" w:hAnsi="Verdana" w:cs="Verdana"/>
                <w:sz w:val="20"/>
                <w:szCs w:val="20"/>
              </w:rPr>
              <w:t>,</w:t>
            </w:r>
            <w:r>
              <w:rPr>
                <w:rFonts w:ascii="Verdana" w:eastAsia="Verdana" w:hAnsi="Verdana" w:cs="Verdana"/>
                <w:spacing w:val="-5"/>
                <w:sz w:val="20"/>
                <w:szCs w:val="20"/>
              </w:rPr>
              <w:t xml:space="preserve"> </w:t>
            </w:r>
            <w:r>
              <w:rPr>
                <w:rFonts w:ascii="Verdana" w:eastAsia="Verdana" w:hAnsi="Verdana" w:cs="Verdana"/>
                <w:spacing w:val="-3"/>
                <w:sz w:val="20"/>
                <w:szCs w:val="20"/>
              </w:rPr>
              <w:t>2</w:t>
            </w:r>
            <w:r>
              <w:rPr>
                <w:rFonts w:ascii="Verdana" w:eastAsia="Verdana" w:hAnsi="Verdana" w:cs="Verdana"/>
                <w:spacing w:val="1"/>
                <w:sz w:val="20"/>
                <w:szCs w:val="20"/>
              </w:rPr>
              <w:t>0</w:t>
            </w:r>
            <w:r>
              <w:rPr>
                <w:rFonts w:ascii="Verdana" w:eastAsia="Verdana" w:hAnsi="Verdana" w:cs="Verdana"/>
                <w:sz w:val="20"/>
                <w:szCs w:val="20"/>
              </w:rPr>
              <w:t xml:space="preserve">, </w:t>
            </w:r>
            <w:r>
              <w:rPr>
                <w:rFonts w:ascii="Verdana" w:eastAsia="Verdana" w:hAnsi="Verdana" w:cs="Verdana"/>
                <w:spacing w:val="-3"/>
                <w:sz w:val="20"/>
                <w:szCs w:val="20"/>
              </w:rPr>
              <w:t>2</w:t>
            </w:r>
            <w:r>
              <w:rPr>
                <w:rFonts w:ascii="Verdana" w:eastAsia="Verdana" w:hAnsi="Verdana" w:cs="Verdana"/>
                <w:spacing w:val="1"/>
                <w:sz w:val="20"/>
                <w:szCs w:val="20"/>
              </w:rPr>
              <w:t>1</w:t>
            </w:r>
            <w:r>
              <w:rPr>
                <w:rFonts w:ascii="Verdana" w:eastAsia="Verdana" w:hAnsi="Verdana" w:cs="Verdana"/>
                <w:sz w:val="20"/>
                <w:szCs w:val="20"/>
              </w:rPr>
              <w:t>,</w:t>
            </w:r>
            <w:r>
              <w:rPr>
                <w:rFonts w:ascii="Verdana" w:eastAsia="Verdana" w:hAnsi="Verdana" w:cs="Verdana"/>
                <w:spacing w:val="-5"/>
                <w:sz w:val="20"/>
                <w:szCs w:val="20"/>
              </w:rPr>
              <w:t xml:space="preserve"> </w:t>
            </w:r>
            <w:r>
              <w:rPr>
                <w:rFonts w:ascii="Verdana" w:eastAsia="Verdana" w:hAnsi="Verdana" w:cs="Verdana"/>
                <w:spacing w:val="1"/>
                <w:sz w:val="20"/>
                <w:szCs w:val="20"/>
              </w:rPr>
              <w:t>22</w:t>
            </w:r>
            <w:r>
              <w:rPr>
                <w:rFonts w:ascii="Verdana" w:eastAsia="Verdana" w:hAnsi="Verdana" w:cs="Verdana"/>
                <w:sz w:val="20"/>
                <w:szCs w:val="20"/>
              </w:rPr>
              <w:t>,</w:t>
            </w:r>
            <w:r>
              <w:rPr>
                <w:rFonts w:ascii="Verdana" w:eastAsia="Verdana" w:hAnsi="Verdana" w:cs="Verdana"/>
                <w:spacing w:val="-5"/>
                <w:sz w:val="20"/>
                <w:szCs w:val="20"/>
              </w:rPr>
              <w:t xml:space="preserve"> </w:t>
            </w:r>
            <w:r>
              <w:rPr>
                <w:rFonts w:ascii="Verdana" w:eastAsia="Verdana" w:hAnsi="Verdana" w:cs="Verdana"/>
                <w:spacing w:val="1"/>
                <w:sz w:val="20"/>
                <w:szCs w:val="20"/>
              </w:rPr>
              <w:t>2</w:t>
            </w:r>
            <w:r>
              <w:rPr>
                <w:rFonts w:ascii="Verdana" w:eastAsia="Verdana" w:hAnsi="Verdana" w:cs="Verdana"/>
                <w:spacing w:val="-3"/>
                <w:sz w:val="20"/>
                <w:szCs w:val="20"/>
              </w:rPr>
              <w:t>3</w:t>
            </w:r>
            <w:r>
              <w:rPr>
                <w:rFonts w:ascii="Verdana" w:eastAsia="Verdana" w:hAnsi="Verdana" w:cs="Verdana"/>
                <w:sz w:val="20"/>
                <w:szCs w:val="20"/>
              </w:rPr>
              <w:t xml:space="preserve">, </w:t>
            </w:r>
            <w:r>
              <w:rPr>
                <w:rFonts w:ascii="Verdana" w:eastAsia="Verdana" w:hAnsi="Verdana" w:cs="Verdana"/>
                <w:spacing w:val="1"/>
                <w:sz w:val="20"/>
                <w:szCs w:val="20"/>
              </w:rPr>
              <w:t>24</w:t>
            </w:r>
            <w:r>
              <w:rPr>
                <w:rFonts w:ascii="Verdana" w:eastAsia="Verdana" w:hAnsi="Verdana" w:cs="Verdana"/>
                <w:sz w:val="20"/>
                <w:szCs w:val="20"/>
              </w:rPr>
              <w:t>,</w:t>
            </w:r>
            <w:r>
              <w:rPr>
                <w:rFonts w:ascii="Verdana" w:eastAsia="Verdana" w:hAnsi="Verdana" w:cs="Verdana"/>
                <w:spacing w:val="-5"/>
                <w:sz w:val="20"/>
                <w:szCs w:val="20"/>
              </w:rPr>
              <w:t xml:space="preserve"> </w:t>
            </w:r>
            <w:r>
              <w:rPr>
                <w:rFonts w:ascii="Verdana" w:eastAsia="Verdana" w:hAnsi="Verdana" w:cs="Verdana"/>
                <w:spacing w:val="1"/>
                <w:sz w:val="20"/>
                <w:szCs w:val="20"/>
              </w:rPr>
              <w:t>25</w:t>
            </w:r>
            <w:r>
              <w:rPr>
                <w:rFonts w:ascii="Verdana" w:eastAsia="Verdana" w:hAnsi="Verdana" w:cs="Verdana"/>
                <w:sz w:val="20"/>
                <w:szCs w:val="20"/>
              </w:rPr>
              <w:t>,</w:t>
            </w:r>
            <w:r>
              <w:rPr>
                <w:rFonts w:ascii="Verdana" w:eastAsia="Verdana" w:hAnsi="Verdana" w:cs="Verdana"/>
                <w:spacing w:val="-5"/>
                <w:sz w:val="20"/>
                <w:szCs w:val="20"/>
              </w:rPr>
              <w:t xml:space="preserve"> </w:t>
            </w:r>
            <w:r>
              <w:rPr>
                <w:rFonts w:ascii="Verdana" w:eastAsia="Verdana" w:hAnsi="Verdana" w:cs="Verdana"/>
                <w:spacing w:val="-3"/>
                <w:sz w:val="20"/>
                <w:szCs w:val="20"/>
              </w:rPr>
              <w:t>2</w:t>
            </w:r>
            <w:r>
              <w:rPr>
                <w:rFonts w:ascii="Verdana" w:eastAsia="Verdana" w:hAnsi="Verdana" w:cs="Verdana"/>
                <w:spacing w:val="1"/>
                <w:sz w:val="20"/>
                <w:szCs w:val="20"/>
              </w:rPr>
              <w:t>6</w:t>
            </w:r>
            <w:r>
              <w:rPr>
                <w:rFonts w:ascii="Verdana" w:eastAsia="Verdana" w:hAnsi="Verdana" w:cs="Verdana"/>
                <w:sz w:val="20"/>
                <w:szCs w:val="20"/>
              </w:rPr>
              <w:t xml:space="preserve">, </w:t>
            </w:r>
            <w:r>
              <w:rPr>
                <w:rFonts w:ascii="Verdana" w:eastAsia="Verdana" w:hAnsi="Verdana" w:cs="Verdana"/>
                <w:spacing w:val="-3"/>
                <w:sz w:val="20"/>
                <w:szCs w:val="20"/>
              </w:rPr>
              <w:t>2</w:t>
            </w:r>
            <w:r>
              <w:rPr>
                <w:rFonts w:ascii="Verdana" w:eastAsia="Verdana" w:hAnsi="Verdana" w:cs="Verdana"/>
                <w:spacing w:val="1"/>
                <w:sz w:val="20"/>
                <w:szCs w:val="20"/>
              </w:rPr>
              <w:t>7</w:t>
            </w:r>
            <w:r>
              <w:rPr>
                <w:rFonts w:ascii="Verdana" w:eastAsia="Verdana" w:hAnsi="Verdana" w:cs="Verdana"/>
                <w:sz w:val="20"/>
                <w:szCs w:val="20"/>
              </w:rPr>
              <w:t>,</w:t>
            </w:r>
            <w:r>
              <w:rPr>
                <w:rFonts w:ascii="Verdana" w:eastAsia="Verdana" w:hAnsi="Verdana" w:cs="Verdana"/>
                <w:spacing w:val="-5"/>
                <w:sz w:val="20"/>
                <w:szCs w:val="20"/>
              </w:rPr>
              <w:t xml:space="preserve"> </w:t>
            </w:r>
            <w:r>
              <w:rPr>
                <w:rFonts w:ascii="Verdana" w:eastAsia="Verdana" w:hAnsi="Verdana" w:cs="Verdana"/>
                <w:spacing w:val="1"/>
                <w:sz w:val="20"/>
                <w:szCs w:val="20"/>
              </w:rPr>
              <w:t>28</w:t>
            </w:r>
            <w:r>
              <w:rPr>
                <w:rFonts w:ascii="Verdana" w:eastAsia="Verdana" w:hAnsi="Verdana" w:cs="Verdana"/>
                <w:sz w:val="20"/>
                <w:szCs w:val="20"/>
              </w:rPr>
              <w:t>,</w:t>
            </w:r>
            <w:r>
              <w:rPr>
                <w:rFonts w:ascii="Verdana" w:eastAsia="Verdana" w:hAnsi="Verdana" w:cs="Verdana"/>
                <w:spacing w:val="-5"/>
                <w:sz w:val="20"/>
                <w:szCs w:val="20"/>
              </w:rPr>
              <w:t xml:space="preserve"> </w:t>
            </w:r>
            <w:r>
              <w:rPr>
                <w:rFonts w:ascii="Verdana" w:eastAsia="Verdana" w:hAnsi="Verdana" w:cs="Verdana"/>
                <w:spacing w:val="1"/>
                <w:sz w:val="20"/>
                <w:szCs w:val="20"/>
              </w:rPr>
              <w:t>29</w:t>
            </w:r>
            <w:r>
              <w:rPr>
                <w:rFonts w:ascii="Verdana" w:eastAsia="Verdana" w:hAnsi="Verdana" w:cs="Verdana"/>
                <w:sz w:val="20"/>
                <w:szCs w:val="20"/>
              </w:rPr>
              <w:t>,</w:t>
            </w:r>
            <w:r>
              <w:rPr>
                <w:rFonts w:ascii="Verdana" w:eastAsia="Verdana" w:hAnsi="Verdana" w:cs="Verdana"/>
                <w:spacing w:val="-5"/>
                <w:sz w:val="20"/>
                <w:szCs w:val="20"/>
              </w:rPr>
              <w:t xml:space="preserve"> </w:t>
            </w:r>
            <w:r>
              <w:rPr>
                <w:rFonts w:ascii="Verdana" w:eastAsia="Verdana" w:hAnsi="Verdana" w:cs="Verdana"/>
                <w:spacing w:val="-3"/>
                <w:sz w:val="20"/>
                <w:szCs w:val="20"/>
              </w:rPr>
              <w:t>3</w:t>
            </w:r>
            <w:r>
              <w:rPr>
                <w:rFonts w:ascii="Verdana" w:eastAsia="Verdana" w:hAnsi="Verdana" w:cs="Verdana"/>
                <w:sz w:val="20"/>
                <w:szCs w:val="20"/>
              </w:rPr>
              <w:t>0</w:t>
            </w:r>
          </w:p>
        </w:tc>
      </w:tr>
    </w:tbl>
    <w:p w:rsidR="005D6E9B" w:rsidRDefault="005D6E9B" w:rsidP="005D6E9B">
      <w:pPr>
        <w:spacing w:after="0" w:line="240" w:lineRule="auto"/>
        <w:rPr>
          <w:sz w:val="12"/>
          <w:szCs w:val="12"/>
        </w:rPr>
      </w:pPr>
    </w:p>
    <w:p w:rsidR="005D6E9B" w:rsidRPr="008401F7" w:rsidRDefault="005D6E9B" w:rsidP="005D6E9B">
      <w:pPr>
        <w:spacing w:after="0" w:line="240" w:lineRule="auto"/>
        <w:rPr>
          <w:rFonts w:ascii="Verdana" w:eastAsia="Verdana" w:hAnsi="Verdana" w:cs="Verdana"/>
          <w:b/>
          <w:bCs/>
          <w:position w:val="-1"/>
          <w:sz w:val="20"/>
          <w:szCs w:val="20"/>
        </w:rPr>
      </w:pPr>
      <w:r>
        <w:rPr>
          <w:rFonts w:ascii="Verdana" w:eastAsia="Verdana" w:hAnsi="Verdana" w:cs="Verdana"/>
          <w:b/>
          <w:bCs/>
          <w:position w:val="-1"/>
          <w:sz w:val="20"/>
          <w:szCs w:val="20"/>
        </w:rPr>
        <w:t>20</w:t>
      </w:r>
      <w:r>
        <w:rPr>
          <w:rFonts w:ascii="Verdana" w:eastAsia="Verdana" w:hAnsi="Verdana" w:cs="Verdana"/>
          <w:b/>
          <w:bCs/>
          <w:spacing w:val="-4"/>
          <w:position w:val="-1"/>
          <w:sz w:val="20"/>
          <w:szCs w:val="20"/>
        </w:rPr>
        <w:t>1</w:t>
      </w:r>
      <w:r>
        <w:rPr>
          <w:rFonts w:ascii="Verdana" w:eastAsia="Verdana" w:hAnsi="Verdana" w:cs="Verdana"/>
          <w:b/>
          <w:bCs/>
          <w:position w:val="-1"/>
          <w:sz w:val="20"/>
          <w:szCs w:val="20"/>
        </w:rPr>
        <w:t>6</w:t>
      </w:r>
      <w:r>
        <w:rPr>
          <w:rFonts w:ascii="Verdana" w:eastAsia="Verdana" w:hAnsi="Verdana" w:cs="Verdana"/>
          <w:b/>
          <w:bCs/>
          <w:spacing w:val="-1"/>
          <w:position w:val="-1"/>
          <w:sz w:val="20"/>
          <w:szCs w:val="20"/>
        </w:rPr>
        <w:t xml:space="preserve"> H</w:t>
      </w:r>
      <w:r>
        <w:rPr>
          <w:rFonts w:ascii="Verdana" w:eastAsia="Verdana" w:hAnsi="Verdana" w:cs="Verdana"/>
          <w:b/>
          <w:bCs/>
          <w:spacing w:val="1"/>
          <w:position w:val="-1"/>
          <w:sz w:val="20"/>
          <w:szCs w:val="20"/>
        </w:rPr>
        <w:t>O</w:t>
      </w:r>
      <w:r>
        <w:rPr>
          <w:rFonts w:ascii="Verdana" w:eastAsia="Verdana" w:hAnsi="Verdana" w:cs="Verdana"/>
          <w:b/>
          <w:bCs/>
          <w:spacing w:val="-5"/>
          <w:position w:val="-1"/>
          <w:sz w:val="20"/>
          <w:szCs w:val="20"/>
        </w:rPr>
        <w:t>U</w:t>
      </w:r>
      <w:r>
        <w:rPr>
          <w:rFonts w:ascii="Verdana" w:eastAsia="Verdana" w:hAnsi="Verdana" w:cs="Verdana"/>
          <w:b/>
          <w:bCs/>
          <w:spacing w:val="1"/>
          <w:position w:val="-1"/>
          <w:sz w:val="20"/>
          <w:szCs w:val="20"/>
        </w:rPr>
        <w:t>S</w:t>
      </w:r>
      <w:r>
        <w:rPr>
          <w:rFonts w:ascii="Verdana" w:eastAsia="Verdana" w:hAnsi="Verdana" w:cs="Verdana"/>
          <w:b/>
          <w:bCs/>
          <w:position w:val="-1"/>
          <w:sz w:val="20"/>
          <w:szCs w:val="20"/>
        </w:rPr>
        <w:t xml:space="preserve">E </w:t>
      </w:r>
      <w:r>
        <w:rPr>
          <w:rFonts w:ascii="Verdana" w:eastAsia="Verdana" w:hAnsi="Verdana" w:cs="Verdana"/>
          <w:b/>
          <w:bCs/>
          <w:spacing w:val="-4"/>
          <w:position w:val="-1"/>
          <w:sz w:val="20"/>
          <w:szCs w:val="20"/>
        </w:rPr>
        <w:t>S</w:t>
      </w:r>
      <w:r>
        <w:rPr>
          <w:rFonts w:ascii="Verdana" w:eastAsia="Verdana" w:hAnsi="Verdana" w:cs="Verdana"/>
          <w:b/>
          <w:bCs/>
          <w:spacing w:val="1"/>
          <w:position w:val="-1"/>
          <w:sz w:val="20"/>
          <w:szCs w:val="20"/>
        </w:rPr>
        <w:t>E</w:t>
      </w:r>
      <w:r>
        <w:rPr>
          <w:rFonts w:ascii="Verdana" w:eastAsia="Verdana" w:hAnsi="Verdana" w:cs="Verdana"/>
          <w:b/>
          <w:bCs/>
          <w:spacing w:val="-4"/>
          <w:position w:val="-1"/>
          <w:sz w:val="20"/>
          <w:szCs w:val="20"/>
        </w:rPr>
        <w:t>S</w:t>
      </w:r>
      <w:r>
        <w:rPr>
          <w:rFonts w:ascii="Verdana" w:eastAsia="Verdana" w:hAnsi="Verdana" w:cs="Verdana"/>
          <w:b/>
          <w:bCs/>
          <w:spacing w:val="1"/>
          <w:position w:val="-1"/>
          <w:sz w:val="20"/>
          <w:szCs w:val="20"/>
        </w:rPr>
        <w:t>S</w:t>
      </w:r>
      <w:r>
        <w:rPr>
          <w:rFonts w:ascii="Verdana" w:eastAsia="Verdana" w:hAnsi="Verdana" w:cs="Verdana"/>
          <w:b/>
          <w:bCs/>
          <w:position w:val="-1"/>
          <w:sz w:val="20"/>
          <w:szCs w:val="20"/>
        </w:rPr>
        <w:t>I</w:t>
      </w:r>
      <w:r>
        <w:rPr>
          <w:rFonts w:ascii="Verdana" w:eastAsia="Verdana" w:hAnsi="Verdana" w:cs="Verdana"/>
          <w:b/>
          <w:bCs/>
          <w:spacing w:val="-3"/>
          <w:position w:val="-1"/>
          <w:sz w:val="20"/>
          <w:szCs w:val="20"/>
        </w:rPr>
        <w:t>O</w:t>
      </w:r>
      <w:r>
        <w:rPr>
          <w:rFonts w:ascii="Verdana" w:eastAsia="Verdana" w:hAnsi="Verdana" w:cs="Verdana"/>
          <w:b/>
          <w:bCs/>
          <w:position w:val="-1"/>
          <w:sz w:val="20"/>
          <w:szCs w:val="20"/>
        </w:rPr>
        <w:t xml:space="preserve">N </w:t>
      </w:r>
      <w:r>
        <w:rPr>
          <w:rFonts w:ascii="Verdana" w:eastAsia="Verdana" w:hAnsi="Verdana" w:cs="Verdana"/>
          <w:b/>
          <w:bCs/>
          <w:spacing w:val="1"/>
          <w:position w:val="-1"/>
          <w:sz w:val="20"/>
          <w:szCs w:val="20"/>
        </w:rPr>
        <w:t>S</w:t>
      </w:r>
      <w:r>
        <w:rPr>
          <w:rFonts w:ascii="Verdana" w:eastAsia="Verdana" w:hAnsi="Verdana" w:cs="Verdana"/>
          <w:b/>
          <w:bCs/>
          <w:spacing w:val="-2"/>
          <w:position w:val="-1"/>
          <w:sz w:val="20"/>
          <w:szCs w:val="20"/>
        </w:rPr>
        <w:t>C</w:t>
      </w:r>
      <w:r>
        <w:rPr>
          <w:rFonts w:ascii="Verdana" w:eastAsia="Verdana" w:hAnsi="Verdana" w:cs="Verdana"/>
          <w:b/>
          <w:bCs/>
          <w:spacing w:val="-6"/>
          <w:position w:val="-1"/>
          <w:sz w:val="20"/>
          <w:szCs w:val="20"/>
        </w:rPr>
        <w:t>H</w:t>
      </w:r>
      <w:r>
        <w:rPr>
          <w:rFonts w:ascii="Verdana" w:eastAsia="Verdana" w:hAnsi="Verdana" w:cs="Verdana"/>
          <w:b/>
          <w:bCs/>
          <w:spacing w:val="1"/>
          <w:position w:val="-1"/>
          <w:sz w:val="20"/>
          <w:szCs w:val="20"/>
        </w:rPr>
        <w:t>E</w:t>
      </w:r>
      <w:r>
        <w:rPr>
          <w:rFonts w:ascii="Verdana" w:eastAsia="Verdana" w:hAnsi="Verdana" w:cs="Verdana"/>
          <w:b/>
          <w:bCs/>
          <w:position w:val="-1"/>
          <w:sz w:val="20"/>
          <w:szCs w:val="20"/>
        </w:rPr>
        <w:t>D</w:t>
      </w:r>
      <w:r>
        <w:rPr>
          <w:rFonts w:ascii="Verdana" w:eastAsia="Verdana" w:hAnsi="Verdana" w:cs="Verdana"/>
          <w:b/>
          <w:bCs/>
          <w:spacing w:val="-5"/>
          <w:position w:val="-1"/>
          <w:sz w:val="20"/>
          <w:szCs w:val="20"/>
        </w:rPr>
        <w:t>U</w:t>
      </w:r>
      <w:r>
        <w:rPr>
          <w:rFonts w:ascii="Verdana" w:eastAsia="Verdana" w:hAnsi="Verdana" w:cs="Verdana"/>
          <w:b/>
          <w:bCs/>
          <w:spacing w:val="1"/>
          <w:position w:val="-1"/>
          <w:sz w:val="20"/>
          <w:szCs w:val="20"/>
        </w:rPr>
        <w:t>L</w:t>
      </w:r>
      <w:r>
        <w:rPr>
          <w:rFonts w:ascii="Verdana" w:eastAsia="Verdana" w:hAnsi="Verdana" w:cs="Verdana"/>
          <w:b/>
          <w:bCs/>
          <w:position w:val="-1"/>
          <w:sz w:val="20"/>
          <w:szCs w:val="20"/>
        </w:rPr>
        <w:t>E</w:t>
      </w:r>
    </w:p>
    <w:tbl>
      <w:tblPr>
        <w:tblW w:w="0" w:type="auto"/>
        <w:tblInd w:w="100" w:type="dxa"/>
        <w:tblLayout w:type="fixed"/>
        <w:tblCellMar>
          <w:left w:w="0" w:type="dxa"/>
          <w:right w:w="0" w:type="dxa"/>
        </w:tblCellMar>
        <w:tblLook w:val="01E0" w:firstRow="1" w:lastRow="1" w:firstColumn="1" w:lastColumn="1" w:noHBand="0" w:noVBand="0"/>
      </w:tblPr>
      <w:tblGrid>
        <w:gridCol w:w="1103"/>
        <w:gridCol w:w="6644"/>
      </w:tblGrid>
      <w:tr w:rsidR="005D6E9B" w:rsidTr="006550B9">
        <w:trPr>
          <w:trHeight w:hRule="exact" w:val="242"/>
        </w:trPr>
        <w:tc>
          <w:tcPr>
            <w:tcW w:w="1103" w:type="dxa"/>
            <w:tcBorders>
              <w:top w:val="nil"/>
              <w:left w:val="nil"/>
              <w:bottom w:val="nil"/>
              <w:right w:val="nil"/>
            </w:tcBorders>
          </w:tcPr>
          <w:p w:rsidR="005D6E9B" w:rsidRDefault="005D6E9B" w:rsidP="006550B9">
            <w:pPr>
              <w:spacing w:after="0" w:line="240" w:lineRule="auto"/>
              <w:rPr>
                <w:rFonts w:ascii="Verdana" w:eastAsia="Verdana" w:hAnsi="Verdana" w:cs="Verdana"/>
                <w:sz w:val="20"/>
                <w:szCs w:val="20"/>
              </w:rPr>
            </w:pPr>
            <w:r>
              <w:rPr>
                <w:rFonts w:ascii="Verdana" w:eastAsia="Verdana" w:hAnsi="Verdana" w:cs="Verdana"/>
                <w:b/>
                <w:bCs/>
                <w:spacing w:val="1"/>
                <w:sz w:val="20"/>
                <w:szCs w:val="20"/>
              </w:rPr>
              <w:t>M</w:t>
            </w:r>
            <w:r>
              <w:rPr>
                <w:rFonts w:ascii="Verdana" w:eastAsia="Verdana" w:hAnsi="Verdana" w:cs="Verdana"/>
                <w:b/>
                <w:bCs/>
                <w:sz w:val="20"/>
                <w:szCs w:val="20"/>
              </w:rPr>
              <w:t>ay</w:t>
            </w:r>
          </w:p>
        </w:tc>
        <w:tc>
          <w:tcPr>
            <w:tcW w:w="6644" w:type="dxa"/>
            <w:tcBorders>
              <w:top w:val="nil"/>
              <w:left w:val="nil"/>
              <w:bottom w:val="nil"/>
              <w:right w:val="nil"/>
            </w:tcBorders>
          </w:tcPr>
          <w:p w:rsidR="005D6E9B" w:rsidRDefault="005D6E9B" w:rsidP="006550B9">
            <w:pPr>
              <w:spacing w:after="0" w:line="240" w:lineRule="auto"/>
              <w:rPr>
                <w:rFonts w:ascii="Verdana" w:eastAsia="Verdana" w:hAnsi="Verdana" w:cs="Verdana"/>
                <w:sz w:val="20"/>
                <w:szCs w:val="20"/>
              </w:rPr>
            </w:pPr>
            <w:r>
              <w:rPr>
                <w:rFonts w:ascii="Verdana" w:eastAsia="Verdana" w:hAnsi="Verdana" w:cs="Verdana"/>
                <w:spacing w:val="1"/>
                <w:sz w:val="20"/>
                <w:szCs w:val="20"/>
              </w:rPr>
              <w:t>2</w:t>
            </w:r>
            <w:r>
              <w:rPr>
                <w:rFonts w:ascii="Verdana" w:eastAsia="Verdana" w:hAnsi="Verdana" w:cs="Verdana"/>
                <w:sz w:val="20"/>
                <w:szCs w:val="20"/>
              </w:rPr>
              <w:t>,</w:t>
            </w:r>
            <w:r>
              <w:rPr>
                <w:rFonts w:ascii="Verdana" w:eastAsia="Verdana" w:hAnsi="Verdana" w:cs="Verdana"/>
                <w:spacing w:val="-5"/>
                <w:sz w:val="20"/>
                <w:szCs w:val="20"/>
              </w:rPr>
              <w:t xml:space="preserve"> </w:t>
            </w:r>
            <w:r>
              <w:rPr>
                <w:rFonts w:ascii="Verdana" w:eastAsia="Verdana" w:hAnsi="Verdana" w:cs="Verdana"/>
                <w:spacing w:val="1"/>
                <w:sz w:val="20"/>
                <w:szCs w:val="20"/>
              </w:rPr>
              <w:t>3</w:t>
            </w:r>
            <w:r>
              <w:rPr>
                <w:rFonts w:ascii="Verdana" w:eastAsia="Verdana" w:hAnsi="Verdana" w:cs="Verdana"/>
                <w:sz w:val="20"/>
                <w:szCs w:val="20"/>
              </w:rPr>
              <w:t xml:space="preserve">, </w:t>
            </w:r>
            <w:r>
              <w:rPr>
                <w:rFonts w:ascii="Verdana" w:eastAsia="Verdana" w:hAnsi="Verdana" w:cs="Verdana"/>
                <w:spacing w:val="1"/>
                <w:sz w:val="20"/>
                <w:szCs w:val="20"/>
              </w:rPr>
              <w:t>4</w:t>
            </w:r>
            <w:r>
              <w:rPr>
                <w:rFonts w:ascii="Verdana" w:eastAsia="Verdana" w:hAnsi="Verdana" w:cs="Verdana"/>
                <w:sz w:val="20"/>
                <w:szCs w:val="20"/>
              </w:rPr>
              <w:t>,</w:t>
            </w:r>
            <w:r>
              <w:rPr>
                <w:rFonts w:ascii="Verdana" w:eastAsia="Verdana" w:hAnsi="Verdana" w:cs="Verdana"/>
                <w:spacing w:val="-5"/>
                <w:sz w:val="20"/>
                <w:szCs w:val="20"/>
              </w:rPr>
              <w:t xml:space="preserve"> </w:t>
            </w:r>
            <w:r>
              <w:rPr>
                <w:rFonts w:ascii="Verdana" w:eastAsia="Verdana" w:hAnsi="Verdana" w:cs="Verdana"/>
                <w:spacing w:val="-3"/>
                <w:sz w:val="20"/>
                <w:szCs w:val="20"/>
              </w:rPr>
              <w:t>1</w:t>
            </w:r>
            <w:r>
              <w:rPr>
                <w:rFonts w:ascii="Verdana" w:eastAsia="Verdana" w:hAnsi="Verdana" w:cs="Verdana"/>
                <w:spacing w:val="1"/>
                <w:sz w:val="20"/>
                <w:szCs w:val="20"/>
              </w:rPr>
              <w:t>6</w:t>
            </w:r>
            <w:r>
              <w:rPr>
                <w:rFonts w:ascii="Verdana" w:eastAsia="Verdana" w:hAnsi="Verdana" w:cs="Verdana"/>
                <w:sz w:val="20"/>
                <w:szCs w:val="20"/>
              </w:rPr>
              <w:t xml:space="preserve">, </w:t>
            </w:r>
            <w:r>
              <w:rPr>
                <w:rFonts w:ascii="Verdana" w:eastAsia="Verdana" w:hAnsi="Verdana" w:cs="Verdana"/>
                <w:spacing w:val="-3"/>
                <w:sz w:val="20"/>
                <w:szCs w:val="20"/>
              </w:rPr>
              <w:t>1</w:t>
            </w:r>
            <w:r>
              <w:rPr>
                <w:rFonts w:ascii="Verdana" w:eastAsia="Verdana" w:hAnsi="Verdana" w:cs="Verdana"/>
                <w:spacing w:val="1"/>
                <w:sz w:val="20"/>
                <w:szCs w:val="20"/>
              </w:rPr>
              <w:t>7</w:t>
            </w:r>
            <w:r>
              <w:rPr>
                <w:rFonts w:ascii="Verdana" w:eastAsia="Verdana" w:hAnsi="Verdana" w:cs="Verdana"/>
                <w:sz w:val="20"/>
                <w:szCs w:val="20"/>
              </w:rPr>
              <w:t>,</w:t>
            </w:r>
            <w:r>
              <w:rPr>
                <w:rFonts w:ascii="Verdana" w:eastAsia="Verdana" w:hAnsi="Verdana" w:cs="Verdana"/>
                <w:spacing w:val="-5"/>
                <w:sz w:val="20"/>
                <w:szCs w:val="20"/>
              </w:rPr>
              <w:t xml:space="preserve"> </w:t>
            </w:r>
            <w:r>
              <w:rPr>
                <w:rFonts w:ascii="Verdana" w:eastAsia="Verdana" w:hAnsi="Verdana" w:cs="Verdana"/>
                <w:spacing w:val="1"/>
                <w:sz w:val="20"/>
                <w:szCs w:val="20"/>
              </w:rPr>
              <w:t>18</w:t>
            </w:r>
            <w:r>
              <w:rPr>
                <w:rFonts w:ascii="Verdana" w:eastAsia="Verdana" w:hAnsi="Verdana" w:cs="Verdana"/>
                <w:sz w:val="20"/>
                <w:szCs w:val="20"/>
              </w:rPr>
              <w:t>,</w:t>
            </w:r>
            <w:r>
              <w:rPr>
                <w:rFonts w:ascii="Verdana" w:eastAsia="Verdana" w:hAnsi="Verdana" w:cs="Verdana"/>
                <w:spacing w:val="-5"/>
                <w:sz w:val="20"/>
                <w:szCs w:val="20"/>
              </w:rPr>
              <w:t xml:space="preserve"> </w:t>
            </w:r>
            <w:r>
              <w:rPr>
                <w:rFonts w:ascii="Verdana" w:eastAsia="Verdana" w:hAnsi="Verdana" w:cs="Verdana"/>
                <w:spacing w:val="1"/>
                <w:sz w:val="20"/>
                <w:szCs w:val="20"/>
              </w:rPr>
              <w:t>23</w:t>
            </w:r>
            <w:r>
              <w:rPr>
                <w:rFonts w:ascii="Verdana" w:eastAsia="Verdana" w:hAnsi="Verdana" w:cs="Verdana"/>
                <w:sz w:val="20"/>
                <w:szCs w:val="20"/>
              </w:rPr>
              <w:t>,</w:t>
            </w:r>
            <w:r>
              <w:rPr>
                <w:rFonts w:ascii="Verdana" w:eastAsia="Verdana" w:hAnsi="Verdana" w:cs="Verdana"/>
                <w:spacing w:val="-5"/>
                <w:sz w:val="20"/>
                <w:szCs w:val="20"/>
              </w:rPr>
              <w:t xml:space="preserve"> </w:t>
            </w:r>
            <w:r>
              <w:rPr>
                <w:rFonts w:ascii="Verdana" w:eastAsia="Verdana" w:hAnsi="Verdana" w:cs="Verdana"/>
                <w:spacing w:val="-3"/>
                <w:sz w:val="20"/>
                <w:szCs w:val="20"/>
              </w:rPr>
              <w:t>2</w:t>
            </w:r>
            <w:r>
              <w:rPr>
                <w:rFonts w:ascii="Verdana" w:eastAsia="Verdana" w:hAnsi="Verdana" w:cs="Verdana"/>
                <w:spacing w:val="1"/>
                <w:sz w:val="20"/>
                <w:szCs w:val="20"/>
              </w:rPr>
              <w:t>4</w:t>
            </w:r>
            <w:r>
              <w:rPr>
                <w:rFonts w:ascii="Verdana" w:eastAsia="Verdana" w:hAnsi="Verdana" w:cs="Verdana"/>
                <w:sz w:val="20"/>
                <w:szCs w:val="20"/>
              </w:rPr>
              <w:t xml:space="preserve">, </w:t>
            </w:r>
            <w:r>
              <w:rPr>
                <w:rFonts w:ascii="Verdana" w:eastAsia="Verdana" w:hAnsi="Verdana" w:cs="Verdana"/>
                <w:spacing w:val="-3"/>
                <w:sz w:val="20"/>
                <w:szCs w:val="20"/>
              </w:rPr>
              <w:t>2</w:t>
            </w:r>
            <w:r>
              <w:rPr>
                <w:rFonts w:ascii="Verdana" w:eastAsia="Verdana" w:hAnsi="Verdana" w:cs="Verdana"/>
                <w:sz w:val="20"/>
                <w:szCs w:val="20"/>
              </w:rPr>
              <w:t>5</w:t>
            </w:r>
          </w:p>
        </w:tc>
      </w:tr>
      <w:tr w:rsidR="005D6E9B" w:rsidTr="006550B9">
        <w:trPr>
          <w:trHeight w:hRule="exact" w:val="323"/>
        </w:trPr>
        <w:tc>
          <w:tcPr>
            <w:tcW w:w="1103" w:type="dxa"/>
            <w:tcBorders>
              <w:top w:val="nil"/>
              <w:left w:val="nil"/>
              <w:bottom w:val="nil"/>
              <w:right w:val="nil"/>
            </w:tcBorders>
          </w:tcPr>
          <w:p w:rsidR="005D6E9B" w:rsidRDefault="005D6E9B" w:rsidP="006550B9">
            <w:pPr>
              <w:spacing w:after="0" w:line="240" w:lineRule="auto"/>
              <w:rPr>
                <w:rFonts w:ascii="Verdana" w:eastAsia="Verdana" w:hAnsi="Verdana" w:cs="Verdana"/>
                <w:sz w:val="20"/>
                <w:szCs w:val="20"/>
              </w:rPr>
            </w:pPr>
            <w:r>
              <w:rPr>
                <w:rFonts w:ascii="Verdana" w:eastAsia="Verdana" w:hAnsi="Verdana" w:cs="Verdana"/>
                <w:b/>
                <w:bCs/>
                <w:spacing w:val="-1"/>
                <w:sz w:val="20"/>
                <w:szCs w:val="20"/>
              </w:rPr>
              <w:t>J</w:t>
            </w:r>
            <w:r>
              <w:rPr>
                <w:rFonts w:ascii="Verdana" w:eastAsia="Verdana" w:hAnsi="Verdana" w:cs="Verdana"/>
                <w:b/>
                <w:bCs/>
                <w:sz w:val="20"/>
                <w:szCs w:val="20"/>
              </w:rPr>
              <w:t>u</w:t>
            </w:r>
            <w:r>
              <w:rPr>
                <w:rFonts w:ascii="Verdana" w:eastAsia="Verdana" w:hAnsi="Verdana" w:cs="Verdana"/>
                <w:b/>
                <w:bCs/>
                <w:spacing w:val="1"/>
                <w:sz w:val="20"/>
                <w:szCs w:val="20"/>
              </w:rPr>
              <w:t>n</w:t>
            </w:r>
            <w:r>
              <w:rPr>
                <w:rFonts w:ascii="Verdana" w:eastAsia="Verdana" w:hAnsi="Verdana" w:cs="Verdana"/>
                <w:b/>
                <w:bCs/>
                <w:sz w:val="20"/>
                <w:szCs w:val="20"/>
              </w:rPr>
              <w:t>e</w:t>
            </w:r>
          </w:p>
        </w:tc>
        <w:tc>
          <w:tcPr>
            <w:tcW w:w="6644" w:type="dxa"/>
            <w:tcBorders>
              <w:top w:val="nil"/>
              <w:left w:val="nil"/>
              <w:bottom w:val="nil"/>
              <w:right w:val="nil"/>
            </w:tcBorders>
          </w:tcPr>
          <w:p w:rsidR="005D6E9B" w:rsidRDefault="005D6E9B" w:rsidP="006550B9">
            <w:pPr>
              <w:spacing w:after="0" w:line="240" w:lineRule="auto"/>
              <w:rPr>
                <w:rFonts w:ascii="Verdana" w:eastAsia="Verdana" w:hAnsi="Verdana" w:cs="Verdana"/>
                <w:sz w:val="20"/>
                <w:szCs w:val="20"/>
              </w:rPr>
            </w:pPr>
            <w:r>
              <w:rPr>
                <w:rFonts w:ascii="Verdana" w:eastAsia="Verdana" w:hAnsi="Verdana" w:cs="Verdana"/>
                <w:spacing w:val="1"/>
                <w:sz w:val="20"/>
                <w:szCs w:val="20"/>
              </w:rPr>
              <w:t>6</w:t>
            </w:r>
            <w:r>
              <w:rPr>
                <w:rFonts w:ascii="Verdana" w:eastAsia="Verdana" w:hAnsi="Verdana" w:cs="Verdana"/>
                <w:sz w:val="20"/>
                <w:szCs w:val="20"/>
              </w:rPr>
              <w:t>,</w:t>
            </w:r>
            <w:r>
              <w:rPr>
                <w:rFonts w:ascii="Verdana" w:eastAsia="Verdana" w:hAnsi="Verdana" w:cs="Verdana"/>
                <w:spacing w:val="-5"/>
                <w:sz w:val="20"/>
                <w:szCs w:val="20"/>
              </w:rPr>
              <w:t xml:space="preserve"> </w:t>
            </w:r>
            <w:r>
              <w:rPr>
                <w:rFonts w:ascii="Verdana" w:eastAsia="Verdana" w:hAnsi="Verdana" w:cs="Verdana"/>
                <w:spacing w:val="1"/>
                <w:sz w:val="20"/>
                <w:szCs w:val="20"/>
              </w:rPr>
              <w:t>7</w:t>
            </w:r>
            <w:r>
              <w:rPr>
                <w:rFonts w:ascii="Verdana" w:eastAsia="Verdana" w:hAnsi="Verdana" w:cs="Verdana"/>
                <w:sz w:val="20"/>
                <w:szCs w:val="20"/>
              </w:rPr>
              <w:t xml:space="preserve">, </w:t>
            </w:r>
            <w:r>
              <w:rPr>
                <w:rFonts w:ascii="Verdana" w:eastAsia="Verdana" w:hAnsi="Verdana" w:cs="Verdana"/>
                <w:spacing w:val="1"/>
                <w:sz w:val="20"/>
                <w:szCs w:val="20"/>
              </w:rPr>
              <w:t>8</w:t>
            </w:r>
            <w:r>
              <w:rPr>
                <w:rFonts w:ascii="Verdana" w:eastAsia="Verdana" w:hAnsi="Verdana" w:cs="Verdana"/>
                <w:sz w:val="20"/>
                <w:szCs w:val="20"/>
              </w:rPr>
              <w:t>,</w:t>
            </w:r>
            <w:r>
              <w:rPr>
                <w:rFonts w:ascii="Verdana" w:eastAsia="Verdana" w:hAnsi="Verdana" w:cs="Verdana"/>
                <w:spacing w:val="-5"/>
                <w:sz w:val="20"/>
                <w:szCs w:val="20"/>
              </w:rPr>
              <w:t xml:space="preserve"> </w:t>
            </w:r>
            <w:r>
              <w:rPr>
                <w:rFonts w:ascii="Verdana" w:eastAsia="Verdana" w:hAnsi="Verdana" w:cs="Verdana"/>
                <w:spacing w:val="-3"/>
                <w:sz w:val="20"/>
                <w:szCs w:val="20"/>
              </w:rPr>
              <w:t>1</w:t>
            </w:r>
            <w:r>
              <w:rPr>
                <w:rFonts w:ascii="Verdana" w:eastAsia="Verdana" w:hAnsi="Verdana" w:cs="Verdana"/>
                <w:spacing w:val="1"/>
                <w:sz w:val="20"/>
                <w:szCs w:val="20"/>
              </w:rPr>
              <w:t>3</w:t>
            </w:r>
            <w:r>
              <w:rPr>
                <w:rFonts w:ascii="Verdana" w:eastAsia="Verdana" w:hAnsi="Verdana" w:cs="Verdana"/>
                <w:sz w:val="20"/>
                <w:szCs w:val="20"/>
              </w:rPr>
              <w:t xml:space="preserve">, </w:t>
            </w:r>
            <w:r>
              <w:rPr>
                <w:rFonts w:ascii="Verdana" w:eastAsia="Verdana" w:hAnsi="Verdana" w:cs="Verdana"/>
                <w:spacing w:val="-3"/>
                <w:sz w:val="20"/>
                <w:szCs w:val="20"/>
              </w:rPr>
              <w:t>1</w:t>
            </w:r>
            <w:r>
              <w:rPr>
                <w:rFonts w:ascii="Verdana" w:eastAsia="Verdana" w:hAnsi="Verdana" w:cs="Verdana"/>
                <w:spacing w:val="1"/>
                <w:sz w:val="20"/>
                <w:szCs w:val="20"/>
              </w:rPr>
              <w:t>4</w:t>
            </w:r>
            <w:r>
              <w:rPr>
                <w:rFonts w:ascii="Verdana" w:eastAsia="Verdana" w:hAnsi="Verdana" w:cs="Verdana"/>
                <w:sz w:val="20"/>
                <w:szCs w:val="20"/>
              </w:rPr>
              <w:t>,</w:t>
            </w:r>
            <w:r>
              <w:rPr>
                <w:rFonts w:ascii="Verdana" w:eastAsia="Verdana" w:hAnsi="Verdana" w:cs="Verdana"/>
                <w:spacing w:val="-5"/>
                <w:sz w:val="20"/>
                <w:szCs w:val="20"/>
              </w:rPr>
              <w:t xml:space="preserve"> </w:t>
            </w:r>
            <w:r>
              <w:rPr>
                <w:rFonts w:ascii="Verdana" w:eastAsia="Verdana" w:hAnsi="Verdana" w:cs="Verdana"/>
                <w:spacing w:val="1"/>
                <w:sz w:val="20"/>
                <w:szCs w:val="20"/>
              </w:rPr>
              <w:t>15</w:t>
            </w:r>
            <w:r>
              <w:rPr>
                <w:rFonts w:ascii="Verdana" w:eastAsia="Verdana" w:hAnsi="Verdana" w:cs="Verdana"/>
                <w:sz w:val="20"/>
                <w:szCs w:val="20"/>
              </w:rPr>
              <w:t>,</w:t>
            </w:r>
            <w:r>
              <w:rPr>
                <w:rFonts w:ascii="Verdana" w:eastAsia="Verdana" w:hAnsi="Verdana" w:cs="Verdana"/>
                <w:spacing w:val="-5"/>
                <w:sz w:val="20"/>
                <w:szCs w:val="20"/>
              </w:rPr>
              <w:t xml:space="preserve"> </w:t>
            </w:r>
            <w:r>
              <w:rPr>
                <w:rFonts w:ascii="Verdana" w:eastAsia="Verdana" w:hAnsi="Verdana" w:cs="Verdana"/>
                <w:spacing w:val="1"/>
                <w:sz w:val="20"/>
                <w:szCs w:val="20"/>
              </w:rPr>
              <w:t>20</w:t>
            </w:r>
            <w:r>
              <w:rPr>
                <w:rFonts w:ascii="Verdana" w:eastAsia="Verdana" w:hAnsi="Verdana" w:cs="Verdana"/>
                <w:sz w:val="20"/>
                <w:szCs w:val="20"/>
              </w:rPr>
              <w:t>,</w:t>
            </w:r>
            <w:r>
              <w:rPr>
                <w:rFonts w:ascii="Verdana" w:eastAsia="Verdana" w:hAnsi="Verdana" w:cs="Verdana"/>
                <w:spacing w:val="-5"/>
                <w:sz w:val="20"/>
                <w:szCs w:val="20"/>
              </w:rPr>
              <w:t xml:space="preserve"> </w:t>
            </w:r>
            <w:r>
              <w:rPr>
                <w:rFonts w:ascii="Verdana" w:eastAsia="Verdana" w:hAnsi="Verdana" w:cs="Verdana"/>
                <w:spacing w:val="-3"/>
                <w:sz w:val="20"/>
                <w:szCs w:val="20"/>
              </w:rPr>
              <w:t>2</w:t>
            </w:r>
            <w:r>
              <w:rPr>
                <w:rFonts w:ascii="Verdana" w:eastAsia="Verdana" w:hAnsi="Verdana" w:cs="Verdana"/>
                <w:spacing w:val="1"/>
                <w:sz w:val="20"/>
                <w:szCs w:val="20"/>
              </w:rPr>
              <w:t>1</w:t>
            </w:r>
            <w:r>
              <w:rPr>
                <w:rFonts w:ascii="Verdana" w:eastAsia="Verdana" w:hAnsi="Verdana" w:cs="Verdana"/>
                <w:sz w:val="20"/>
                <w:szCs w:val="20"/>
              </w:rPr>
              <w:t xml:space="preserve">, </w:t>
            </w:r>
            <w:r>
              <w:rPr>
                <w:rFonts w:ascii="Verdana" w:eastAsia="Verdana" w:hAnsi="Verdana" w:cs="Verdana"/>
                <w:spacing w:val="-3"/>
                <w:sz w:val="20"/>
                <w:szCs w:val="20"/>
              </w:rPr>
              <w:t>2</w:t>
            </w:r>
            <w:r>
              <w:rPr>
                <w:rFonts w:ascii="Verdana" w:eastAsia="Verdana" w:hAnsi="Verdana" w:cs="Verdana"/>
                <w:spacing w:val="1"/>
                <w:sz w:val="20"/>
                <w:szCs w:val="20"/>
              </w:rPr>
              <w:t>2</w:t>
            </w:r>
            <w:r>
              <w:rPr>
                <w:rFonts w:ascii="Verdana" w:eastAsia="Verdana" w:hAnsi="Verdana" w:cs="Verdana"/>
                <w:sz w:val="20"/>
                <w:szCs w:val="20"/>
              </w:rPr>
              <w:t xml:space="preserve">, </w:t>
            </w:r>
            <w:r>
              <w:rPr>
                <w:rFonts w:ascii="Verdana" w:eastAsia="Verdana" w:hAnsi="Verdana" w:cs="Verdana"/>
                <w:spacing w:val="-3"/>
                <w:sz w:val="20"/>
                <w:szCs w:val="20"/>
              </w:rPr>
              <w:t>23</w:t>
            </w:r>
            <w:r>
              <w:rPr>
                <w:rFonts w:ascii="Verdana" w:eastAsia="Verdana" w:hAnsi="Verdana" w:cs="Verdana"/>
                <w:sz w:val="20"/>
                <w:szCs w:val="20"/>
              </w:rPr>
              <w:t xml:space="preserve">, </w:t>
            </w:r>
            <w:r>
              <w:rPr>
                <w:rFonts w:ascii="Verdana" w:eastAsia="Verdana" w:hAnsi="Verdana" w:cs="Verdana"/>
                <w:spacing w:val="1"/>
                <w:sz w:val="20"/>
                <w:szCs w:val="20"/>
              </w:rPr>
              <w:t>24</w:t>
            </w:r>
            <w:r>
              <w:rPr>
                <w:rFonts w:ascii="Verdana" w:eastAsia="Verdana" w:hAnsi="Verdana" w:cs="Verdana"/>
                <w:sz w:val="20"/>
                <w:szCs w:val="20"/>
              </w:rPr>
              <w:t>,</w:t>
            </w:r>
            <w:r>
              <w:rPr>
                <w:rFonts w:ascii="Verdana" w:eastAsia="Verdana" w:hAnsi="Verdana" w:cs="Verdana"/>
                <w:spacing w:val="-5"/>
                <w:sz w:val="20"/>
                <w:szCs w:val="20"/>
              </w:rPr>
              <w:t xml:space="preserve"> </w:t>
            </w:r>
            <w:r>
              <w:rPr>
                <w:rFonts w:ascii="Verdana" w:eastAsia="Verdana" w:hAnsi="Verdana" w:cs="Verdana"/>
                <w:spacing w:val="1"/>
                <w:sz w:val="20"/>
                <w:szCs w:val="20"/>
              </w:rPr>
              <w:t>25</w:t>
            </w:r>
            <w:r>
              <w:rPr>
                <w:rFonts w:ascii="Verdana" w:eastAsia="Verdana" w:hAnsi="Verdana" w:cs="Verdana"/>
                <w:sz w:val="20"/>
                <w:szCs w:val="20"/>
              </w:rPr>
              <w:t>,</w:t>
            </w:r>
            <w:r>
              <w:rPr>
                <w:rFonts w:ascii="Verdana" w:eastAsia="Verdana" w:hAnsi="Verdana" w:cs="Verdana"/>
                <w:spacing w:val="-5"/>
                <w:sz w:val="20"/>
                <w:szCs w:val="20"/>
              </w:rPr>
              <w:t xml:space="preserve"> </w:t>
            </w:r>
            <w:r>
              <w:rPr>
                <w:rFonts w:ascii="Verdana" w:eastAsia="Verdana" w:hAnsi="Verdana" w:cs="Verdana"/>
                <w:spacing w:val="-3"/>
                <w:sz w:val="20"/>
                <w:szCs w:val="20"/>
              </w:rPr>
              <w:t>2</w:t>
            </w:r>
            <w:r>
              <w:rPr>
                <w:rFonts w:ascii="Verdana" w:eastAsia="Verdana" w:hAnsi="Verdana" w:cs="Verdana"/>
                <w:spacing w:val="1"/>
                <w:sz w:val="20"/>
                <w:szCs w:val="20"/>
              </w:rPr>
              <w:t>6</w:t>
            </w:r>
            <w:r>
              <w:rPr>
                <w:rFonts w:ascii="Verdana" w:eastAsia="Verdana" w:hAnsi="Verdana" w:cs="Verdana"/>
                <w:sz w:val="20"/>
                <w:szCs w:val="20"/>
              </w:rPr>
              <w:t xml:space="preserve">, </w:t>
            </w:r>
            <w:r>
              <w:rPr>
                <w:rFonts w:ascii="Verdana" w:eastAsia="Verdana" w:hAnsi="Verdana" w:cs="Verdana"/>
                <w:spacing w:val="-3"/>
                <w:sz w:val="20"/>
                <w:szCs w:val="20"/>
              </w:rPr>
              <w:t>2</w:t>
            </w:r>
            <w:r>
              <w:rPr>
                <w:rFonts w:ascii="Verdana" w:eastAsia="Verdana" w:hAnsi="Verdana" w:cs="Verdana"/>
                <w:spacing w:val="1"/>
                <w:sz w:val="20"/>
                <w:szCs w:val="20"/>
              </w:rPr>
              <w:t>7</w:t>
            </w:r>
            <w:r>
              <w:rPr>
                <w:rFonts w:ascii="Verdana" w:eastAsia="Verdana" w:hAnsi="Verdana" w:cs="Verdana"/>
                <w:sz w:val="20"/>
                <w:szCs w:val="20"/>
              </w:rPr>
              <w:t>,</w:t>
            </w:r>
            <w:r>
              <w:rPr>
                <w:rFonts w:ascii="Verdana" w:eastAsia="Verdana" w:hAnsi="Verdana" w:cs="Verdana"/>
                <w:spacing w:val="-5"/>
                <w:sz w:val="20"/>
                <w:szCs w:val="20"/>
              </w:rPr>
              <w:t xml:space="preserve"> </w:t>
            </w:r>
            <w:r>
              <w:rPr>
                <w:rFonts w:ascii="Verdana" w:eastAsia="Verdana" w:hAnsi="Verdana" w:cs="Verdana"/>
                <w:spacing w:val="1"/>
                <w:sz w:val="20"/>
                <w:szCs w:val="20"/>
              </w:rPr>
              <w:t>28</w:t>
            </w:r>
            <w:r>
              <w:rPr>
                <w:rFonts w:ascii="Verdana" w:eastAsia="Verdana" w:hAnsi="Verdana" w:cs="Verdana"/>
                <w:sz w:val="20"/>
                <w:szCs w:val="20"/>
              </w:rPr>
              <w:t>,</w:t>
            </w:r>
            <w:r>
              <w:rPr>
                <w:rFonts w:ascii="Verdana" w:eastAsia="Verdana" w:hAnsi="Verdana" w:cs="Verdana"/>
                <w:spacing w:val="-5"/>
                <w:sz w:val="20"/>
                <w:szCs w:val="20"/>
              </w:rPr>
              <w:t xml:space="preserve"> </w:t>
            </w:r>
            <w:r>
              <w:rPr>
                <w:rFonts w:ascii="Verdana" w:eastAsia="Verdana" w:hAnsi="Verdana" w:cs="Verdana"/>
                <w:spacing w:val="1"/>
                <w:sz w:val="20"/>
                <w:szCs w:val="20"/>
              </w:rPr>
              <w:t>29</w:t>
            </w:r>
            <w:r>
              <w:rPr>
                <w:rFonts w:ascii="Verdana" w:eastAsia="Verdana" w:hAnsi="Verdana" w:cs="Verdana"/>
                <w:sz w:val="20"/>
                <w:szCs w:val="20"/>
              </w:rPr>
              <w:t>,</w:t>
            </w:r>
            <w:r>
              <w:rPr>
                <w:rFonts w:ascii="Verdana" w:eastAsia="Verdana" w:hAnsi="Verdana" w:cs="Verdana"/>
                <w:spacing w:val="-5"/>
                <w:sz w:val="20"/>
                <w:szCs w:val="20"/>
              </w:rPr>
              <w:t xml:space="preserve"> </w:t>
            </w:r>
            <w:r>
              <w:rPr>
                <w:rFonts w:ascii="Verdana" w:eastAsia="Verdana" w:hAnsi="Verdana" w:cs="Verdana"/>
                <w:spacing w:val="-3"/>
                <w:sz w:val="20"/>
                <w:szCs w:val="20"/>
              </w:rPr>
              <w:t>3</w:t>
            </w:r>
            <w:r>
              <w:rPr>
                <w:rFonts w:ascii="Verdana" w:eastAsia="Verdana" w:hAnsi="Verdana" w:cs="Verdana"/>
                <w:sz w:val="20"/>
                <w:szCs w:val="20"/>
              </w:rPr>
              <w:t>0</w:t>
            </w:r>
          </w:p>
        </w:tc>
      </w:tr>
    </w:tbl>
    <w:p w:rsidR="00795275" w:rsidRDefault="00795275" w:rsidP="000C6AC1">
      <w:pPr>
        <w:spacing w:after="0" w:line="240" w:lineRule="auto"/>
        <w:rPr>
          <w:rFonts w:ascii="Verdana" w:eastAsia="Verdana" w:hAnsi="Verdana" w:cs="Verdana"/>
          <w:b/>
          <w:bCs/>
          <w:position w:val="-2"/>
          <w:sz w:val="24"/>
          <w:szCs w:val="24"/>
          <w:u w:val="thick" w:color="000000"/>
        </w:rPr>
      </w:pPr>
    </w:p>
    <w:p w:rsidR="00795275" w:rsidRDefault="00795275" w:rsidP="004E602A">
      <w:pPr>
        <w:spacing w:after="0" w:line="240" w:lineRule="auto"/>
        <w:rPr>
          <w:rFonts w:ascii="Verdana" w:eastAsia="Verdana" w:hAnsi="Verdana" w:cs="Verdana"/>
          <w:b/>
          <w:bCs/>
          <w:position w:val="-2"/>
          <w:sz w:val="24"/>
          <w:szCs w:val="24"/>
          <w:u w:val="thick" w:color="000000"/>
        </w:rPr>
      </w:pPr>
    </w:p>
    <w:p w:rsidR="004E602A" w:rsidRPr="004254B9" w:rsidRDefault="006F11E9" w:rsidP="004E602A">
      <w:pPr>
        <w:spacing w:after="0" w:line="240" w:lineRule="auto"/>
        <w:rPr>
          <w:rFonts w:ascii="Verdana" w:eastAsia="Verdana" w:hAnsi="Verdana" w:cs="Verdana"/>
          <w:b/>
          <w:bCs/>
          <w:position w:val="-2"/>
          <w:u w:val="thick" w:color="000000"/>
        </w:rPr>
      </w:pPr>
      <w:r w:rsidRPr="004254B9">
        <w:rPr>
          <w:rFonts w:ascii="Verdana" w:eastAsia="Verdana" w:hAnsi="Verdana" w:cs="Verdana"/>
          <w:b/>
          <w:bCs/>
          <w:position w:val="-2"/>
          <w:u w:val="thick" w:color="000000"/>
        </w:rPr>
        <w:t>DEPARTMENT OF REVENUE UPDATES</w:t>
      </w:r>
    </w:p>
    <w:p w:rsidR="00493C64" w:rsidRDefault="00493C64" w:rsidP="00493C64">
      <w:pPr>
        <w:spacing w:after="0" w:line="240" w:lineRule="auto"/>
        <w:rPr>
          <w:rFonts w:ascii="Verdana" w:eastAsia="Times New Roman" w:hAnsi="Verdana" w:cs="Arial"/>
          <w:b/>
          <w:bCs/>
          <w:sz w:val="20"/>
          <w:szCs w:val="20"/>
        </w:rPr>
      </w:pPr>
    </w:p>
    <w:p w:rsidR="00493C64" w:rsidRPr="00493C64" w:rsidRDefault="00493C64" w:rsidP="00493C64">
      <w:pPr>
        <w:spacing w:after="0" w:line="240" w:lineRule="auto"/>
        <w:rPr>
          <w:rFonts w:ascii="Verdana" w:eastAsia="Times New Roman" w:hAnsi="Verdana" w:cs="Arial"/>
          <w:b/>
          <w:bCs/>
          <w:sz w:val="20"/>
          <w:szCs w:val="20"/>
        </w:rPr>
      </w:pPr>
      <w:r w:rsidRPr="00493C64">
        <w:rPr>
          <w:rFonts w:ascii="Verdana" w:eastAsia="Times New Roman" w:hAnsi="Verdana" w:cs="Arial"/>
          <w:b/>
          <w:bCs/>
          <w:sz w:val="20"/>
          <w:szCs w:val="20"/>
        </w:rPr>
        <w:t>DOR March 2016 TAX COLLECTIONS</w:t>
      </w:r>
    </w:p>
    <w:p w:rsidR="00493C64" w:rsidRPr="00493C64" w:rsidRDefault="00493C64" w:rsidP="00493C64">
      <w:pPr>
        <w:spacing w:after="0" w:line="240" w:lineRule="auto"/>
        <w:rPr>
          <w:rFonts w:ascii="Verdana" w:eastAsia="Times New Roman" w:hAnsi="Verdana" w:cs="Arial"/>
          <w:bCs/>
          <w:sz w:val="20"/>
          <w:szCs w:val="20"/>
        </w:rPr>
      </w:pPr>
      <w:r w:rsidRPr="00493C64">
        <w:rPr>
          <w:rFonts w:ascii="Verdana" w:eastAsia="Times New Roman" w:hAnsi="Verdana" w:cs="Arial"/>
          <w:bCs/>
          <w:sz w:val="20"/>
          <w:szCs w:val="20"/>
        </w:rPr>
        <w:t>Pennsylvania collected $4.5 billion in General Fund revenue in March, which was $86.7 million (2% more than anticipated). Fiscal year-to-date General Fund collections total $22.2 billion, which is $147.4 million, or 0.7 percent, above estimate.  The breakdown is as follows:</w:t>
      </w:r>
    </w:p>
    <w:p w:rsidR="00493C64" w:rsidRPr="00493C64" w:rsidRDefault="00493C64" w:rsidP="00493C64">
      <w:pPr>
        <w:numPr>
          <w:ilvl w:val="0"/>
          <w:numId w:val="1"/>
        </w:numPr>
        <w:spacing w:after="0" w:line="240" w:lineRule="auto"/>
        <w:rPr>
          <w:rFonts w:ascii="Verdana" w:eastAsia="Times New Roman" w:hAnsi="Verdana" w:cs="Arial"/>
          <w:bCs/>
          <w:sz w:val="20"/>
          <w:szCs w:val="20"/>
        </w:rPr>
      </w:pPr>
      <w:r w:rsidRPr="00493C64">
        <w:rPr>
          <w:rFonts w:ascii="Verdana" w:eastAsia="Times New Roman" w:hAnsi="Verdana" w:cs="Arial"/>
          <w:bCs/>
          <w:sz w:val="20"/>
          <w:szCs w:val="20"/>
        </w:rPr>
        <w:t>Sales tax receipts totaled $745.3 million for March, $24.6 million above estimate. Year-to-date sales tax collections total $7.2 billion, which is $27.8 million, or 0.4 percent, more than anticipated</w:t>
      </w:r>
    </w:p>
    <w:p w:rsidR="00493C64" w:rsidRPr="00493C64" w:rsidRDefault="00493C64" w:rsidP="00493C64">
      <w:pPr>
        <w:numPr>
          <w:ilvl w:val="0"/>
          <w:numId w:val="1"/>
        </w:numPr>
        <w:spacing w:after="0" w:line="240" w:lineRule="auto"/>
        <w:rPr>
          <w:rFonts w:ascii="Verdana" w:eastAsia="Times New Roman" w:hAnsi="Verdana" w:cs="Arial"/>
          <w:bCs/>
          <w:sz w:val="20"/>
          <w:szCs w:val="20"/>
        </w:rPr>
      </w:pPr>
      <w:r w:rsidRPr="00493C64">
        <w:rPr>
          <w:rFonts w:ascii="Verdana" w:eastAsia="Times New Roman" w:hAnsi="Verdana" w:cs="Arial"/>
          <w:bCs/>
          <w:sz w:val="20"/>
          <w:szCs w:val="20"/>
        </w:rPr>
        <w:t>Personal income tax (PIT) revenue in March was $1.1 billion, $1.6 million below estimate. This brings year-to-date PIT collections to $8.6 billion, which is $21.5 million, or 0.2 percent, below estimate.</w:t>
      </w:r>
    </w:p>
    <w:p w:rsidR="00493C64" w:rsidRPr="00493C64" w:rsidRDefault="00493C64" w:rsidP="00493C64">
      <w:pPr>
        <w:numPr>
          <w:ilvl w:val="0"/>
          <w:numId w:val="1"/>
        </w:numPr>
        <w:spacing w:after="0" w:line="240" w:lineRule="auto"/>
        <w:rPr>
          <w:rFonts w:ascii="Verdana" w:eastAsia="Times New Roman" w:hAnsi="Verdana" w:cs="Arial"/>
          <w:bCs/>
          <w:sz w:val="20"/>
          <w:szCs w:val="20"/>
        </w:rPr>
      </w:pPr>
      <w:r w:rsidRPr="00493C64">
        <w:rPr>
          <w:rFonts w:ascii="Verdana" w:eastAsia="Times New Roman" w:hAnsi="Verdana" w:cs="Arial"/>
          <w:bCs/>
          <w:sz w:val="20"/>
          <w:szCs w:val="20"/>
        </w:rPr>
        <w:t>March corporation tax revenue of $2.4 billion was $29.2 million above estimate. Year-to-date corporation tax collections total $4 billion, which is $72.4 million, or 1.8 percent, above estimate.</w:t>
      </w:r>
    </w:p>
    <w:p w:rsidR="00493C64" w:rsidRPr="00493C64" w:rsidRDefault="00493C64" w:rsidP="00493C64">
      <w:pPr>
        <w:numPr>
          <w:ilvl w:val="0"/>
          <w:numId w:val="1"/>
        </w:numPr>
        <w:spacing w:after="0" w:line="240" w:lineRule="auto"/>
        <w:rPr>
          <w:rFonts w:ascii="Verdana" w:eastAsia="Times New Roman" w:hAnsi="Verdana" w:cs="Arial"/>
          <w:bCs/>
          <w:sz w:val="20"/>
          <w:szCs w:val="20"/>
        </w:rPr>
      </w:pPr>
      <w:r w:rsidRPr="00493C64">
        <w:rPr>
          <w:rFonts w:ascii="Verdana" w:eastAsia="Times New Roman" w:hAnsi="Verdana" w:cs="Arial"/>
          <w:bCs/>
          <w:sz w:val="20"/>
          <w:szCs w:val="20"/>
        </w:rPr>
        <w:t>Inheritance tax revenue for the month was $97.5 million, $11.6 million above estimate, bringing the year-to-date total to $702.4 million, which is $31.3 million, or 4.7 percent, above estimate.</w:t>
      </w:r>
    </w:p>
    <w:p w:rsidR="00493C64" w:rsidRPr="00493C64" w:rsidRDefault="00493C64" w:rsidP="00493C64">
      <w:pPr>
        <w:numPr>
          <w:ilvl w:val="0"/>
          <w:numId w:val="1"/>
        </w:numPr>
        <w:spacing w:after="0" w:line="240" w:lineRule="auto"/>
        <w:rPr>
          <w:rFonts w:ascii="Verdana" w:eastAsia="Times New Roman" w:hAnsi="Verdana" w:cs="Arial"/>
          <w:bCs/>
          <w:sz w:val="20"/>
          <w:szCs w:val="20"/>
        </w:rPr>
      </w:pPr>
      <w:r w:rsidRPr="00493C64">
        <w:rPr>
          <w:rFonts w:ascii="Verdana" w:eastAsia="Times New Roman" w:hAnsi="Verdana" w:cs="Arial"/>
          <w:bCs/>
          <w:sz w:val="20"/>
          <w:szCs w:val="20"/>
        </w:rPr>
        <w:t xml:space="preserve">Realty transfer tax revenue was $31.4 million for </w:t>
      </w:r>
      <w:proofErr w:type="gramStart"/>
      <w:r w:rsidRPr="00493C64">
        <w:rPr>
          <w:rFonts w:ascii="Verdana" w:eastAsia="Times New Roman" w:hAnsi="Verdana" w:cs="Arial"/>
          <w:bCs/>
          <w:sz w:val="20"/>
          <w:szCs w:val="20"/>
        </w:rPr>
        <w:t>March,</w:t>
      </w:r>
      <w:proofErr w:type="gramEnd"/>
      <w:r w:rsidRPr="00493C64">
        <w:rPr>
          <w:rFonts w:ascii="Verdana" w:eastAsia="Times New Roman" w:hAnsi="Verdana" w:cs="Arial"/>
          <w:bCs/>
          <w:sz w:val="20"/>
          <w:szCs w:val="20"/>
        </w:rPr>
        <w:t xml:space="preserve"> $3.3 million below estimate, bringing the fiscal-year total to $356.5 million, which is $5.4 million, or 1.5 percent, more than anticipated.</w:t>
      </w:r>
    </w:p>
    <w:p w:rsidR="00493C64" w:rsidRPr="00493C64" w:rsidRDefault="00493C64" w:rsidP="00493C64">
      <w:pPr>
        <w:numPr>
          <w:ilvl w:val="0"/>
          <w:numId w:val="1"/>
        </w:numPr>
        <w:spacing w:after="0" w:line="240" w:lineRule="auto"/>
        <w:rPr>
          <w:rFonts w:ascii="Verdana" w:eastAsia="Times New Roman" w:hAnsi="Verdana" w:cs="Arial"/>
          <w:bCs/>
          <w:sz w:val="20"/>
          <w:szCs w:val="20"/>
        </w:rPr>
      </w:pPr>
      <w:r w:rsidRPr="00493C64">
        <w:rPr>
          <w:rFonts w:ascii="Verdana" w:eastAsia="Times New Roman" w:hAnsi="Verdana" w:cs="Arial"/>
          <w:bCs/>
          <w:sz w:val="20"/>
          <w:szCs w:val="20"/>
        </w:rPr>
        <w:t>Other General Fund tax revenue, including cigarette, malt beverage, liquor and table games taxes, totaled $52.6 million for the month, $700,000 above estimate and bringing the year-to-date total to $989 million, which is $3.9 million, or 0.4 percent, below estimate.</w:t>
      </w:r>
    </w:p>
    <w:p w:rsidR="00A13CD9" w:rsidRDefault="00493C64" w:rsidP="00493C64">
      <w:pPr>
        <w:numPr>
          <w:ilvl w:val="0"/>
          <w:numId w:val="1"/>
        </w:numPr>
        <w:spacing w:after="0" w:line="240" w:lineRule="auto"/>
        <w:rPr>
          <w:rFonts w:ascii="Verdana" w:eastAsia="Times New Roman" w:hAnsi="Verdana" w:cs="Arial"/>
          <w:bCs/>
          <w:sz w:val="20"/>
          <w:szCs w:val="20"/>
        </w:rPr>
      </w:pPr>
      <w:r w:rsidRPr="00493C64">
        <w:rPr>
          <w:rFonts w:ascii="Verdana" w:eastAsia="Times New Roman" w:hAnsi="Verdana" w:cs="Arial"/>
          <w:bCs/>
          <w:sz w:val="20"/>
          <w:szCs w:val="20"/>
        </w:rPr>
        <w:t>Non-tax revenue totaled $93.7 million for the month, $25.5 million above estimate, bringing the year-to-date total to $339.7 million, which is $35.9 million, or 11.8 percent, above estimate.</w:t>
      </w:r>
    </w:p>
    <w:p w:rsidR="006F11E9" w:rsidRPr="00A13CD9" w:rsidRDefault="00493C64" w:rsidP="00493C64">
      <w:pPr>
        <w:numPr>
          <w:ilvl w:val="0"/>
          <w:numId w:val="1"/>
        </w:numPr>
        <w:spacing w:after="0" w:line="240" w:lineRule="auto"/>
        <w:rPr>
          <w:rFonts w:ascii="Verdana" w:eastAsia="Times New Roman" w:hAnsi="Verdana" w:cs="Arial"/>
          <w:bCs/>
          <w:sz w:val="20"/>
          <w:szCs w:val="20"/>
        </w:rPr>
      </w:pPr>
      <w:r w:rsidRPr="00A13CD9">
        <w:rPr>
          <w:rFonts w:ascii="Verdana" w:eastAsia="Times New Roman" w:hAnsi="Verdana" w:cs="Arial"/>
          <w:bCs/>
          <w:sz w:val="20"/>
          <w:szCs w:val="20"/>
        </w:rPr>
        <w:t>The Motor License Fund received $268.6 million for the month, $22.6 million above estimate. Fiscal year-to-date collections for the fund – which include the commonly known gas and diesel taxes, as well as other license, fine and fee revenues – total $1.9 billion, which is $10.8 million, or 0.6 percent, below estimate.</w:t>
      </w:r>
    </w:p>
    <w:p w:rsidR="003654C7" w:rsidRDefault="003654C7" w:rsidP="00493C64">
      <w:pPr>
        <w:spacing w:after="0" w:line="240" w:lineRule="auto"/>
        <w:rPr>
          <w:rFonts w:ascii="Verdana" w:eastAsia="Times New Roman" w:hAnsi="Verdana" w:cs="Arial"/>
          <w:bCs/>
          <w:sz w:val="20"/>
          <w:szCs w:val="20"/>
        </w:rPr>
      </w:pPr>
    </w:p>
    <w:p w:rsidR="0007489A" w:rsidRDefault="0007489A" w:rsidP="003654C7">
      <w:pPr>
        <w:spacing w:after="0" w:line="240" w:lineRule="auto"/>
        <w:rPr>
          <w:rFonts w:ascii="Verdana" w:eastAsia="Times New Roman" w:hAnsi="Verdana" w:cs="Arial"/>
          <w:b/>
          <w:bCs/>
          <w:sz w:val="20"/>
          <w:szCs w:val="20"/>
        </w:rPr>
      </w:pPr>
    </w:p>
    <w:p w:rsidR="0007489A" w:rsidRDefault="0007489A" w:rsidP="003654C7">
      <w:pPr>
        <w:spacing w:after="0" w:line="240" w:lineRule="auto"/>
        <w:rPr>
          <w:rFonts w:ascii="Verdana" w:eastAsia="Times New Roman" w:hAnsi="Verdana" w:cs="Arial"/>
          <w:b/>
          <w:bCs/>
          <w:sz w:val="20"/>
          <w:szCs w:val="20"/>
        </w:rPr>
      </w:pPr>
    </w:p>
    <w:p w:rsidR="0007489A" w:rsidRDefault="0007489A" w:rsidP="003654C7">
      <w:pPr>
        <w:spacing w:after="0" w:line="240" w:lineRule="auto"/>
        <w:rPr>
          <w:rFonts w:ascii="Verdana" w:eastAsia="Times New Roman" w:hAnsi="Verdana" w:cs="Arial"/>
          <w:b/>
          <w:bCs/>
          <w:sz w:val="20"/>
          <w:szCs w:val="20"/>
        </w:rPr>
      </w:pPr>
    </w:p>
    <w:p w:rsidR="003654C7" w:rsidRPr="003654C7" w:rsidRDefault="003654C7" w:rsidP="003654C7">
      <w:pPr>
        <w:spacing w:after="0" w:line="240" w:lineRule="auto"/>
        <w:rPr>
          <w:rFonts w:ascii="Verdana" w:eastAsia="Times New Roman" w:hAnsi="Verdana" w:cs="Arial"/>
          <w:b/>
          <w:bCs/>
          <w:sz w:val="20"/>
          <w:szCs w:val="20"/>
        </w:rPr>
      </w:pPr>
      <w:r w:rsidRPr="003654C7">
        <w:rPr>
          <w:rFonts w:ascii="Verdana" w:eastAsia="Times New Roman" w:hAnsi="Verdana" w:cs="Arial"/>
          <w:b/>
          <w:bCs/>
          <w:sz w:val="20"/>
          <w:szCs w:val="20"/>
        </w:rPr>
        <w:lastRenderedPageBreak/>
        <w:t>DOR EXTENTION OF HOURS</w:t>
      </w:r>
    </w:p>
    <w:p w:rsidR="003654C7" w:rsidRPr="003654C7" w:rsidRDefault="003654C7" w:rsidP="003654C7">
      <w:pPr>
        <w:spacing w:after="0" w:line="240" w:lineRule="auto"/>
        <w:rPr>
          <w:rFonts w:ascii="Verdana" w:eastAsia="Times New Roman" w:hAnsi="Verdana" w:cs="Arial"/>
          <w:bCs/>
          <w:sz w:val="20"/>
          <w:szCs w:val="20"/>
        </w:rPr>
      </w:pPr>
      <w:r w:rsidRPr="003654C7">
        <w:rPr>
          <w:rFonts w:ascii="Verdana" w:eastAsia="Times New Roman" w:hAnsi="Verdana" w:cs="Arial"/>
          <w:bCs/>
          <w:sz w:val="20"/>
          <w:szCs w:val="20"/>
        </w:rPr>
        <w:t xml:space="preserve">The Department issued a press release announcing it is extending service hours for taxpayers to get help by phone in light of the April 18, 2-16 filing deadline.  To review the press release in its entirety, visit </w:t>
      </w:r>
      <w:hyperlink r:id="rId8" w:history="1">
        <w:r w:rsidRPr="003654C7">
          <w:rPr>
            <w:rStyle w:val="Hyperlink"/>
            <w:rFonts w:ascii="Verdana" w:eastAsia="Times New Roman" w:hAnsi="Verdana" w:cs="Arial"/>
            <w:bCs/>
            <w:sz w:val="20"/>
            <w:szCs w:val="20"/>
          </w:rPr>
          <w:t>http://www.media.pa.gov/Pages/Revenue-Details.aspx?newsid=159</w:t>
        </w:r>
      </w:hyperlink>
    </w:p>
    <w:p w:rsidR="003654C7" w:rsidRDefault="003654C7" w:rsidP="00493C64">
      <w:pPr>
        <w:spacing w:after="0" w:line="240" w:lineRule="auto"/>
        <w:rPr>
          <w:rFonts w:ascii="Verdana" w:eastAsia="Times New Roman" w:hAnsi="Verdana" w:cs="Arial"/>
          <w:bCs/>
          <w:sz w:val="20"/>
          <w:szCs w:val="20"/>
        </w:rPr>
      </w:pPr>
    </w:p>
    <w:p w:rsidR="003654C7" w:rsidRPr="00A13CD9" w:rsidRDefault="003654C7" w:rsidP="003654C7">
      <w:pPr>
        <w:pStyle w:val="NormalWeb"/>
        <w:shd w:val="clear" w:color="auto" w:fill="FFFFFF"/>
        <w:spacing w:before="0" w:beforeAutospacing="0" w:after="0" w:afterAutospacing="0"/>
        <w:rPr>
          <w:rFonts w:ascii="Verdana" w:hAnsi="Verdana" w:cs="Arial"/>
          <w:b/>
          <w:sz w:val="20"/>
          <w:szCs w:val="20"/>
        </w:rPr>
      </w:pPr>
      <w:r w:rsidRPr="00A13CD9">
        <w:rPr>
          <w:rFonts w:ascii="Verdana" w:hAnsi="Verdana" w:cs="Arial"/>
          <w:b/>
          <w:sz w:val="20"/>
          <w:szCs w:val="20"/>
        </w:rPr>
        <w:t>DOR’S OFFICE OF CHIEF COUNSEL ISSUED 2</w:t>
      </w:r>
      <w:r w:rsidRPr="00A13CD9">
        <w:rPr>
          <w:rFonts w:ascii="Verdana" w:hAnsi="Verdana" w:cs="Arial"/>
          <w:b/>
          <w:sz w:val="20"/>
          <w:szCs w:val="20"/>
          <w:vertAlign w:val="superscript"/>
        </w:rPr>
        <w:t>ND</w:t>
      </w:r>
      <w:r w:rsidRPr="00A13CD9">
        <w:rPr>
          <w:rFonts w:ascii="Verdana" w:hAnsi="Verdana" w:cs="Arial"/>
          <w:b/>
          <w:sz w:val="20"/>
          <w:szCs w:val="20"/>
        </w:rPr>
        <w:t xml:space="preserve"> QUARTER REGULATION PRONOUNCEMENT STATUS REPORT</w:t>
      </w:r>
    </w:p>
    <w:p w:rsidR="003654C7" w:rsidRPr="00A13CD9" w:rsidRDefault="003654C7" w:rsidP="003654C7">
      <w:pPr>
        <w:pStyle w:val="NormalWeb"/>
        <w:shd w:val="clear" w:color="auto" w:fill="FFFFFF"/>
        <w:spacing w:before="0" w:beforeAutospacing="0" w:after="0" w:afterAutospacing="0"/>
        <w:rPr>
          <w:rFonts w:ascii="Verdana" w:hAnsi="Verdana" w:cs="Arial"/>
          <w:sz w:val="20"/>
          <w:szCs w:val="20"/>
        </w:rPr>
      </w:pPr>
    </w:p>
    <w:p w:rsidR="003654C7" w:rsidRPr="00A13CD9" w:rsidRDefault="003654C7" w:rsidP="003654C7">
      <w:pPr>
        <w:pStyle w:val="NormalWeb"/>
        <w:shd w:val="clear" w:color="auto" w:fill="FFFFFF"/>
        <w:spacing w:before="0" w:beforeAutospacing="0" w:after="0" w:afterAutospacing="0"/>
        <w:rPr>
          <w:rFonts w:ascii="Verdana" w:hAnsi="Verdana" w:cs="Arial"/>
          <w:b/>
          <w:sz w:val="20"/>
          <w:szCs w:val="20"/>
        </w:rPr>
      </w:pPr>
      <w:r w:rsidRPr="00A13CD9">
        <w:rPr>
          <w:rFonts w:ascii="Verdana" w:hAnsi="Verdana" w:cs="Arial"/>
          <w:b/>
          <w:sz w:val="20"/>
          <w:szCs w:val="20"/>
        </w:rPr>
        <w:t>General Provisions</w:t>
      </w:r>
    </w:p>
    <w:p w:rsidR="003654C7" w:rsidRPr="00A13CD9" w:rsidRDefault="003654C7" w:rsidP="003654C7">
      <w:pPr>
        <w:pStyle w:val="NormalWeb"/>
        <w:shd w:val="clear" w:color="auto" w:fill="FFFFFF"/>
        <w:spacing w:before="0" w:beforeAutospacing="0" w:after="0" w:afterAutospacing="0"/>
        <w:rPr>
          <w:rFonts w:ascii="Verdana" w:hAnsi="Verdana" w:cs="Arial"/>
          <w:b/>
          <w:sz w:val="20"/>
          <w:szCs w:val="20"/>
        </w:rPr>
      </w:pPr>
      <w:r w:rsidRPr="00A13CD9">
        <w:rPr>
          <w:rFonts w:ascii="Verdana" w:hAnsi="Verdana" w:cs="Arial"/>
          <w:b/>
          <w:sz w:val="20"/>
          <w:szCs w:val="20"/>
        </w:rPr>
        <w:t>61 Pa. Code, Chapter 5a (Proposed Rulemaking)</w:t>
      </w:r>
    </w:p>
    <w:p w:rsidR="003654C7" w:rsidRPr="00A13CD9" w:rsidRDefault="003654C7" w:rsidP="003654C7">
      <w:pPr>
        <w:pStyle w:val="NormalWeb"/>
        <w:shd w:val="clear" w:color="auto" w:fill="FFFFFF"/>
        <w:spacing w:before="0" w:beforeAutospacing="0" w:after="0" w:afterAutospacing="0"/>
        <w:rPr>
          <w:rFonts w:ascii="Verdana" w:hAnsi="Verdana" w:cs="Arial"/>
          <w:b/>
          <w:sz w:val="20"/>
          <w:szCs w:val="20"/>
        </w:rPr>
      </w:pPr>
      <w:r w:rsidRPr="00A13CD9">
        <w:rPr>
          <w:rFonts w:ascii="Verdana" w:hAnsi="Verdana" w:cs="Arial"/>
          <w:b/>
          <w:sz w:val="20"/>
          <w:szCs w:val="20"/>
        </w:rPr>
        <w:t>Application of Payments</w:t>
      </w:r>
    </w:p>
    <w:p w:rsidR="003654C7" w:rsidRPr="00A13CD9" w:rsidRDefault="003654C7" w:rsidP="003654C7">
      <w:pPr>
        <w:pStyle w:val="NormalWeb"/>
        <w:shd w:val="clear" w:color="auto" w:fill="FFFFFF"/>
        <w:spacing w:before="0" w:beforeAutospacing="0" w:after="0" w:afterAutospacing="0"/>
        <w:rPr>
          <w:rFonts w:ascii="Verdana" w:hAnsi="Verdana" w:cs="Arial"/>
          <w:sz w:val="20"/>
          <w:szCs w:val="20"/>
        </w:rPr>
      </w:pPr>
      <w:r w:rsidRPr="00A13CD9">
        <w:rPr>
          <w:rFonts w:ascii="Verdana" w:hAnsi="Verdana" w:cs="Arial"/>
          <w:sz w:val="20"/>
          <w:szCs w:val="20"/>
        </w:rPr>
        <w:t>STATUS: The Department is promulgating this regulation to clarify the provisions of the</w:t>
      </w:r>
    </w:p>
    <w:p w:rsidR="003654C7" w:rsidRPr="00A13CD9" w:rsidRDefault="003654C7" w:rsidP="003654C7">
      <w:pPr>
        <w:pStyle w:val="NormalWeb"/>
        <w:shd w:val="clear" w:color="auto" w:fill="FFFFFF"/>
        <w:spacing w:before="0" w:beforeAutospacing="0" w:after="0" w:afterAutospacing="0"/>
        <w:rPr>
          <w:rFonts w:ascii="Verdana" w:hAnsi="Verdana" w:cs="Arial"/>
          <w:sz w:val="20"/>
          <w:szCs w:val="20"/>
        </w:rPr>
      </w:pPr>
      <w:r w:rsidRPr="00A13CD9">
        <w:rPr>
          <w:rFonts w:ascii="Verdana" w:hAnsi="Verdana" w:cs="Arial"/>
          <w:sz w:val="20"/>
          <w:szCs w:val="20"/>
        </w:rPr>
        <w:t>Taxpayers’ Bill of Rights and provide a procedure for the application of a payment received from a taxpayer to tax liability owed the Department. In August 2011, the Department conducted Public Outreach. During the 2nd Quarter 2016, the Department will continue the regulatory approval process.</w:t>
      </w:r>
    </w:p>
    <w:p w:rsidR="003654C7" w:rsidRPr="00A13CD9" w:rsidRDefault="003654C7" w:rsidP="003654C7">
      <w:pPr>
        <w:pStyle w:val="NormalWeb"/>
        <w:shd w:val="clear" w:color="auto" w:fill="FFFFFF"/>
        <w:spacing w:before="0" w:beforeAutospacing="0" w:after="0" w:afterAutospacing="0"/>
        <w:rPr>
          <w:rFonts w:ascii="Verdana" w:hAnsi="Verdana" w:cs="Arial"/>
          <w:sz w:val="20"/>
          <w:szCs w:val="20"/>
        </w:rPr>
      </w:pPr>
    </w:p>
    <w:p w:rsidR="003654C7" w:rsidRPr="00A13CD9" w:rsidRDefault="003654C7" w:rsidP="003654C7">
      <w:pPr>
        <w:pStyle w:val="NormalWeb"/>
        <w:shd w:val="clear" w:color="auto" w:fill="FFFFFF"/>
        <w:spacing w:before="0" w:beforeAutospacing="0" w:after="0" w:afterAutospacing="0"/>
        <w:rPr>
          <w:rFonts w:ascii="Verdana" w:hAnsi="Verdana" w:cs="Arial"/>
          <w:b/>
          <w:sz w:val="20"/>
          <w:szCs w:val="20"/>
        </w:rPr>
      </w:pPr>
      <w:r w:rsidRPr="00A13CD9">
        <w:rPr>
          <w:rFonts w:ascii="Verdana" w:hAnsi="Verdana" w:cs="Arial"/>
          <w:b/>
          <w:sz w:val="20"/>
          <w:szCs w:val="20"/>
        </w:rPr>
        <w:t>Inheritance Tax</w:t>
      </w:r>
    </w:p>
    <w:p w:rsidR="003654C7" w:rsidRPr="00A13CD9" w:rsidRDefault="003654C7" w:rsidP="003654C7">
      <w:pPr>
        <w:pStyle w:val="NormalWeb"/>
        <w:shd w:val="clear" w:color="auto" w:fill="FFFFFF"/>
        <w:spacing w:before="0" w:beforeAutospacing="0" w:after="0" w:afterAutospacing="0"/>
        <w:rPr>
          <w:rFonts w:ascii="Verdana" w:hAnsi="Verdana" w:cs="Arial"/>
          <w:b/>
          <w:sz w:val="20"/>
          <w:szCs w:val="20"/>
        </w:rPr>
      </w:pPr>
      <w:r w:rsidRPr="00A13CD9">
        <w:rPr>
          <w:rFonts w:ascii="Verdana" w:hAnsi="Verdana" w:cs="Arial"/>
          <w:b/>
          <w:sz w:val="20"/>
          <w:szCs w:val="20"/>
        </w:rPr>
        <w:t>61 Pa. Code § 93.101 (Final-omit Rulemaking)</w:t>
      </w:r>
    </w:p>
    <w:p w:rsidR="003654C7" w:rsidRPr="00A13CD9" w:rsidRDefault="003654C7" w:rsidP="003654C7">
      <w:pPr>
        <w:pStyle w:val="NormalWeb"/>
        <w:shd w:val="clear" w:color="auto" w:fill="FFFFFF"/>
        <w:spacing w:before="0" w:beforeAutospacing="0" w:after="0" w:afterAutospacing="0"/>
        <w:rPr>
          <w:rFonts w:ascii="Verdana" w:hAnsi="Verdana" w:cs="Arial"/>
          <w:b/>
          <w:sz w:val="20"/>
          <w:szCs w:val="20"/>
        </w:rPr>
      </w:pPr>
      <w:r w:rsidRPr="00A13CD9">
        <w:rPr>
          <w:rFonts w:ascii="Verdana" w:hAnsi="Verdana" w:cs="Arial"/>
          <w:b/>
          <w:sz w:val="20"/>
          <w:szCs w:val="20"/>
        </w:rPr>
        <w:t>Amendment to Chapter 93</w:t>
      </w:r>
    </w:p>
    <w:p w:rsidR="003654C7" w:rsidRPr="00A13CD9" w:rsidRDefault="003654C7" w:rsidP="003654C7">
      <w:pPr>
        <w:pStyle w:val="NormalWeb"/>
        <w:shd w:val="clear" w:color="auto" w:fill="FFFFFF"/>
        <w:spacing w:before="0" w:beforeAutospacing="0" w:after="0" w:afterAutospacing="0"/>
        <w:rPr>
          <w:rFonts w:ascii="Verdana" w:hAnsi="Verdana" w:cs="Arial"/>
          <w:sz w:val="20"/>
          <w:szCs w:val="20"/>
        </w:rPr>
      </w:pPr>
      <w:r w:rsidRPr="00A13CD9">
        <w:rPr>
          <w:rFonts w:ascii="Verdana" w:hAnsi="Verdana" w:cs="Arial"/>
          <w:sz w:val="20"/>
          <w:szCs w:val="20"/>
        </w:rPr>
        <w:t>STATUS: The Department is promulgating this amendment to remove an obsolete regulation § 93.101 Medical expenses and insurance, superseded by statute (72 P.S. § 92129(k)). During the 2ndQuarter 2016, the Department will draft the rulemaking approval package.</w:t>
      </w:r>
    </w:p>
    <w:p w:rsidR="003654C7" w:rsidRPr="00A13CD9" w:rsidRDefault="003654C7" w:rsidP="003654C7">
      <w:pPr>
        <w:pStyle w:val="NormalWeb"/>
        <w:shd w:val="clear" w:color="auto" w:fill="FFFFFF"/>
        <w:spacing w:before="0" w:beforeAutospacing="0" w:after="0" w:afterAutospacing="0"/>
        <w:rPr>
          <w:rFonts w:ascii="Verdana" w:hAnsi="Verdana" w:cs="Arial"/>
          <w:sz w:val="20"/>
          <w:szCs w:val="20"/>
        </w:rPr>
      </w:pPr>
    </w:p>
    <w:p w:rsidR="003654C7" w:rsidRPr="00A13CD9" w:rsidRDefault="003654C7" w:rsidP="003654C7">
      <w:pPr>
        <w:pStyle w:val="NormalWeb"/>
        <w:shd w:val="clear" w:color="auto" w:fill="FFFFFF"/>
        <w:spacing w:before="0" w:beforeAutospacing="0" w:after="0" w:afterAutospacing="0"/>
        <w:rPr>
          <w:rFonts w:ascii="Verdana" w:hAnsi="Verdana" w:cs="Arial"/>
          <w:b/>
          <w:sz w:val="20"/>
          <w:szCs w:val="20"/>
        </w:rPr>
      </w:pPr>
      <w:r w:rsidRPr="00A13CD9">
        <w:rPr>
          <w:rFonts w:ascii="Verdana" w:hAnsi="Verdana" w:cs="Arial"/>
          <w:b/>
          <w:sz w:val="20"/>
          <w:szCs w:val="20"/>
        </w:rPr>
        <w:t>Statements of Policy (SOP)</w:t>
      </w:r>
    </w:p>
    <w:p w:rsidR="003654C7" w:rsidRPr="00A13CD9" w:rsidRDefault="003654C7" w:rsidP="003654C7">
      <w:pPr>
        <w:pStyle w:val="NormalWeb"/>
        <w:shd w:val="clear" w:color="auto" w:fill="FFFFFF"/>
        <w:spacing w:before="0" w:beforeAutospacing="0" w:after="0" w:afterAutospacing="0"/>
        <w:rPr>
          <w:rFonts w:ascii="Verdana" w:hAnsi="Verdana" w:cs="Arial"/>
          <w:sz w:val="20"/>
          <w:szCs w:val="20"/>
        </w:rPr>
      </w:pPr>
      <w:r w:rsidRPr="00A13CD9">
        <w:rPr>
          <w:rFonts w:ascii="Verdana" w:hAnsi="Verdana" w:cs="Arial"/>
          <w:sz w:val="20"/>
          <w:szCs w:val="20"/>
        </w:rPr>
        <w:t>61 Pa. Code § 9.19 – Election to not be treated as Pa. S Corporation; Repeal of SOP § 9.16</w:t>
      </w:r>
    </w:p>
    <w:p w:rsidR="003654C7" w:rsidRPr="00A13CD9" w:rsidRDefault="003654C7" w:rsidP="003654C7">
      <w:pPr>
        <w:pStyle w:val="NormalWeb"/>
        <w:shd w:val="clear" w:color="auto" w:fill="FFFFFF"/>
        <w:spacing w:before="0" w:beforeAutospacing="0" w:after="0" w:afterAutospacing="0"/>
        <w:rPr>
          <w:rFonts w:ascii="Verdana" w:hAnsi="Verdana" w:cs="Arial"/>
          <w:sz w:val="20"/>
          <w:szCs w:val="20"/>
        </w:rPr>
      </w:pPr>
      <w:r w:rsidRPr="00A13CD9">
        <w:rPr>
          <w:rFonts w:ascii="Verdana" w:hAnsi="Verdana" w:cs="Arial"/>
          <w:sz w:val="20"/>
          <w:szCs w:val="20"/>
        </w:rPr>
        <w:t>Effect of Federal Small Business Job Protection Act; Repeal of § 9.13 SOP Pennsylvania S</w:t>
      </w:r>
    </w:p>
    <w:p w:rsidR="003654C7" w:rsidRPr="00A13CD9" w:rsidRDefault="003654C7" w:rsidP="003654C7">
      <w:pPr>
        <w:pStyle w:val="NormalWeb"/>
        <w:shd w:val="clear" w:color="auto" w:fill="FFFFFF"/>
        <w:spacing w:before="0" w:beforeAutospacing="0" w:after="0" w:afterAutospacing="0"/>
        <w:rPr>
          <w:rFonts w:ascii="Verdana" w:hAnsi="Verdana" w:cs="Arial"/>
          <w:sz w:val="20"/>
          <w:szCs w:val="20"/>
        </w:rPr>
      </w:pPr>
      <w:r w:rsidRPr="00A13CD9">
        <w:rPr>
          <w:rFonts w:ascii="Verdana" w:hAnsi="Verdana" w:cs="Arial"/>
          <w:sz w:val="20"/>
          <w:szCs w:val="20"/>
        </w:rPr>
        <w:t>Corporation</w:t>
      </w:r>
    </w:p>
    <w:p w:rsidR="003654C7" w:rsidRPr="00A13CD9" w:rsidRDefault="003654C7" w:rsidP="003654C7">
      <w:pPr>
        <w:pStyle w:val="NormalWeb"/>
        <w:shd w:val="clear" w:color="auto" w:fill="FFFFFF"/>
        <w:spacing w:before="0" w:beforeAutospacing="0" w:after="0" w:afterAutospacing="0"/>
        <w:rPr>
          <w:rFonts w:ascii="Verdana" w:hAnsi="Verdana" w:cs="Arial"/>
          <w:b/>
          <w:sz w:val="20"/>
          <w:szCs w:val="20"/>
        </w:rPr>
      </w:pPr>
      <w:r w:rsidRPr="00A13CD9">
        <w:rPr>
          <w:rFonts w:ascii="Verdana" w:hAnsi="Verdana" w:cs="Arial"/>
          <w:b/>
          <w:sz w:val="20"/>
          <w:szCs w:val="20"/>
        </w:rPr>
        <w:t>Amendments to Chapter 9. Revenue Pronouncements-Statements of Policy</w:t>
      </w:r>
    </w:p>
    <w:p w:rsidR="003654C7" w:rsidRPr="00A13CD9" w:rsidRDefault="003654C7" w:rsidP="003654C7">
      <w:pPr>
        <w:pStyle w:val="NormalWeb"/>
        <w:shd w:val="clear" w:color="auto" w:fill="FFFFFF"/>
        <w:spacing w:before="0" w:beforeAutospacing="0" w:after="0" w:afterAutospacing="0"/>
        <w:rPr>
          <w:rFonts w:ascii="Verdana" w:hAnsi="Verdana" w:cs="Arial"/>
          <w:sz w:val="20"/>
          <w:szCs w:val="20"/>
        </w:rPr>
      </w:pPr>
      <w:r w:rsidRPr="00A13CD9">
        <w:rPr>
          <w:rFonts w:ascii="Verdana" w:hAnsi="Verdana" w:cs="Arial"/>
          <w:sz w:val="20"/>
          <w:szCs w:val="20"/>
        </w:rPr>
        <w:t>STATUS: The Department is repealing two SOPs at 61 Pa. Code §§ 9.13 and 9.16 to remove obsolete material from the Pennsylvania Code, as a result of Act 67 of 2006. Drafting of a new SOP § 9.19 is being promulgated by the Department, as also set forth in Act 67 of 2006. During the 2nd Quarter 2016, the Department will conduct public outreach.</w:t>
      </w:r>
    </w:p>
    <w:p w:rsidR="003654C7" w:rsidRPr="00493C64" w:rsidRDefault="003654C7" w:rsidP="00493C64">
      <w:pPr>
        <w:spacing w:after="0" w:line="240" w:lineRule="auto"/>
        <w:rPr>
          <w:rFonts w:ascii="Verdana" w:eastAsia="Times New Roman" w:hAnsi="Verdana" w:cs="Arial"/>
          <w:bCs/>
          <w:sz w:val="20"/>
          <w:szCs w:val="20"/>
        </w:rPr>
      </w:pPr>
    </w:p>
    <w:p w:rsidR="001B71E7" w:rsidRPr="00493C64" w:rsidRDefault="001B71E7" w:rsidP="004E602A">
      <w:pPr>
        <w:spacing w:after="0" w:line="240" w:lineRule="auto"/>
        <w:rPr>
          <w:rFonts w:ascii="Verdana" w:eastAsia="Verdana" w:hAnsi="Verdana" w:cs="Verdana"/>
          <w:b/>
          <w:bCs/>
          <w:position w:val="-2"/>
          <w:sz w:val="24"/>
          <w:szCs w:val="24"/>
          <w:u w:val="thick" w:color="000000"/>
        </w:rPr>
      </w:pPr>
    </w:p>
    <w:p w:rsidR="002414DA" w:rsidRPr="00493C64" w:rsidRDefault="002414DA" w:rsidP="00A702E4">
      <w:pPr>
        <w:spacing w:after="0" w:line="240" w:lineRule="auto"/>
        <w:rPr>
          <w:rFonts w:ascii="Verdana" w:eastAsia="Verdana" w:hAnsi="Verdana" w:cs="Verdana"/>
          <w:sz w:val="20"/>
          <w:szCs w:val="20"/>
        </w:rPr>
      </w:pPr>
    </w:p>
    <w:sectPr w:rsidR="002414DA" w:rsidRPr="00493C64">
      <w:pgSz w:w="12240" w:h="15840"/>
      <w:pgMar w:top="1480" w:right="68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64ECA"/>
    <w:multiLevelType w:val="hybridMultilevel"/>
    <w:tmpl w:val="A934C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4DA"/>
    <w:rsid w:val="0007489A"/>
    <w:rsid w:val="00076488"/>
    <w:rsid w:val="000C6AC1"/>
    <w:rsid w:val="0018019A"/>
    <w:rsid w:val="001B71E7"/>
    <w:rsid w:val="001E17AF"/>
    <w:rsid w:val="002414DA"/>
    <w:rsid w:val="00247B94"/>
    <w:rsid w:val="00350F53"/>
    <w:rsid w:val="003654C7"/>
    <w:rsid w:val="00382EF6"/>
    <w:rsid w:val="004254B9"/>
    <w:rsid w:val="00493C64"/>
    <w:rsid w:val="004E602A"/>
    <w:rsid w:val="0058573B"/>
    <w:rsid w:val="005D6E9B"/>
    <w:rsid w:val="005F01EF"/>
    <w:rsid w:val="0069737D"/>
    <w:rsid w:val="006F11E9"/>
    <w:rsid w:val="00795275"/>
    <w:rsid w:val="008005D6"/>
    <w:rsid w:val="0082434A"/>
    <w:rsid w:val="008401F7"/>
    <w:rsid w:val="008543C1"/>
    <w:rsid w:val="008E2F63"/>
    <w:rsid w:val="00987D97"/>
    <w:rsid w:val="00987DB2"/>
    <w:rsid w:val="009A5F6E"/>
    <w:rsid w:val="009E6BB6"/>
    <w:rsid w:val="009F6A36"/>
    <w:rsid w:val="00A13CD9"/>
    <w:rsid w:val="00A702E4"/>
    <w:rsid w:val="00C54D16"/>
    <w:rsid w:val="00D0341C"/>
    <w:rsid w:val="00D64B36"/>
    <w:rsid w:val="00E23DD2"/>
    <w:rsid w:val="00E66EB0"/>
    <w:rsid w:val="00F30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50F53"/>
    <w:pPr>
      <w:widowControl/>
      <w:autoSpaceDE w:val="0"/>
      <w:autoSpaceDN w:val="0"/>
      <w:adjustRightInd w:val="0"/>
      <w:spacing w:after="0" w:line="240" w:lineRule="auto"/>
    </w:pPr>
    <w:rPr>
      <w:rFonts w:ascii="Arial" w:hAnsi="Arial" w:cs="Arial"/>
      <w:color w:val="000000"/>
      <w:sz w:val="24"/>
      <w:szCs w:val="24"/>
    </w:rPr>
  </w:style>
  <w:style w:type="character" w:customStyle="1" w:styleId="A0">
    <w:name w:val="A0"/>
    <w:uiPriority w:val="99"/>
    <w:rsid w:val="008005D6"/>
    <w:rPr>
      <w:color w:val="000000"/>
      <w:sz w:val="20"/>
      <w:szCs w:val="20"/>
    </w:rPr>
  </w:style>
  <w:style w:type="paragraph" w:styleId="NormalWeb">
    <w:name w:val="Normal (Web)"/>
    <w:basedOn w:val="Normal"/>
    <w:uiPriority w:val="99"/>
    <w:unhideWhenUsed/>
    <w:rsid w:val="004E602A"/>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E602A"/>
    <w:rPr>
      <w:color w:val="0000FF"/>
      <w:u w:val="single"/>
    </w:rPr>
  </w:style>
  <w:style w:type="character" w:customStyle="1" w:styleId="apple-converted-space">
    <w:name w:val="apple-converted-space"/>
    <w:basedOn w:val="DefaultParagraphFont"/>
    <w:rsid w:val="004E602A"/>
  </w:style>
  <w:style w:type="paragraph" w:styleId="NormalIndent">
    <w:name w:val="Normal Indent"/>
    <w:basedOn w:val="Normal"/>
    <w:uiPriority w:val="99"/>
    <w:semiHidden/>
    <w:unhideWhenUsed/>
    <w:rsid w:val="00795275"/>
    <w:pPr>
      <w:widowControl/>
      <w:spacing w:after="0" w:line="240" w:lineRule="auto"/>
      <w:ind w:left="720"/>
    </w:pPr>
  </w:style>
  <w:style w:type="paragraph" w:styleId="List">
    <w:name w:val="List"/>
    <w:basedOn w:val="Normal"/>
    <w:uiPriority w:val="99"/>
    <w:unhideWhenUsed/>
    <w:rsid w:val="00795275"/>
    <w:pPr>
      <w:widowControl/>
      <w:spacing w:after="0" w:line="240" w:lineRule="auto"/>
      <w:ind w:left="360" w:hanging="360"/>
    </w:pPr>
  </w:style>
  <w:style w:type="paragraph" w:styleId="BodyTextIndent">
    <w:name w:val="Body Text Indent"/>
    <w:basedOn w:val="Normal"/>
    <w:link w:val="BodyTextIndentChar"/>
    <w:uiPriority w:val="99"/>
    <w:semiHidden/>
    <w:unhideWhenUsed/>
    <w:rsid w:val="00795275"/>
    <w:pPr>
      <w:widowControl/>
      <w:spacing w:after="120" w:line="240" w:lineRule="auto"/>
      <w:ind w:left="360"/>
    </w:pPr>
  </w:style>
  <w:style w:type="character" w:customStyle="1" w:styleId="BodyTextIndentChar">
    <w:name w:val="Body Text Indent Char"/>
    <w:basedOn w:val="DefaultParagraphFont"/>
    <w:link w:val="BodyTextIndent"/>
    <w:uiPriority w:val="99"/>
    <w:semiHidden/>
    <w:rsid w:val="00795275"/>
  </w:style>
  <w:style w:type="paragraph" w:styleId="NoSpacing">
    <w:name w:val="No Spacing"/>
    <w:uiPriority w:val="1"/>
    <w:qFormat/>
    <w:rsid w:val="00382EF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50F53"/>
    <w:pPr>
      <w:widowControl/>
      <w:autoSpaceDE w:val="0"/>
      <w:autoSpaceDN w:val="0"/>
      <w:adjustRightInd w:val="0"/>
      <w:spacing w:after="0" w:line="240" w:lineRule="auto"/>
    </w:pPr>
    <w:rPr>
      <w:rFonts w:ascii="Arial" w:hAnsi="Arial" w:cs="Arial"/>
      <w:color w:val="000000"/>
      <w:sz w:val="24"/>
      <w:szCs w:val="24"/>
    </w:rPr>
  </w:style>
  <w:style w:type="character" w:customStyle="1" w:styleId="A0">
    <w:name w:val="A0"/>
    <w:uiPriority w:val="99"/>
    <w:rsid w:val="008005D6"/>
    <w:rPr>
      <w:color w:val="000000"/>
      <w:sz w:val="20"/>
      <w:szCs w:val="20"/>
    </w:rPr>
  </w:style>
  <w:style w:type="paragraph" w:styleId="NormalWeb">
    <w:name w:val="Normal (Web)"/>
    <w:basedOn w:val="Normal"/>
    <w:uiPriority w:val="99"/>
    <w:unhideWhenUsed/>
    <w:rsid w:val="004E602A"/>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E602A"/>
    <w:rPr>
      <w:color w:val="0000FF"/>
      <w:u w:val="single"/>
    </w:rPr>
  </w:style>
  <w:style w:type="character" w:customStyle="1" w:styleId="apple-converted-space">
    <w:name w:val="apple-converted-space"/>
    <w:basedOn w:val="DefaultParagraphFont"/>
    <w:rsid w:val="004E602A"/>
  </w:style>
  <w:style w:type="paragraph" w:styleId="NormalIndent">
    <w:name w:val="Normal Indent"/>
    <w:basedOn w:val="Normal"/>
    <w:uiPriority w:val="99"/>
    <w:semiHidden/>
    <w:unhideWhenUsed/>
    <w:rsid w:val="00795275"/>
    <w:pPr>
      <w:widowControl/>
      <w:spacing w:after="0" w:line="240" w:lineRule="auto"/>
      <w:ind w:left="720"/>
    </w:pPr>
  </w:style>
  <w:style w:type="paragraph" w:styleId="List">
    <w:name w:val="List"/>
    <w:basedOn w:val="Normal"/>
    <w:uiPriority w:val="99"/>
    <w:unhideWhenUsed/>
    <w:rsid w:val="00795275"/>
    <w:pPr>
      <w:widowControl/>
      <w:spacing w:after="0" w:line="240" w:lineRule="auto"/>
      <w:ind w:left="360" w:hanging="360"/>
    </w:pPr>
  </w:style>
  <w:style w:type="paragraph" w:styleId="BodyTextIndent">
    <w:name w:val="Body Text Indent"/>
    <w:basedOn w:val="Normal"/>
    <w:link w:val="BodyTextIndentChar"/>
    <w:uiPriority w:val="99"/>
    <w:semiHidden/>
    <w:unhideWhenUsed/>
    <w:rsid w:val="00795275"/>
    <w:pPr>
      <w:widowControl/>
      <w:spacing w:after="120" w:line="240" w:lineRule="auto"/>
      <w:ind w:left="360"/>
    </w:pPr>
  </w:style>
  <w:style w:type="character" w:customStyle="1" w:styleId="BodyTextIndentChar">
    <w:name w:val="Body Text Indent Char"/>
    <w:basedOn w:val="DefaultParagraphFont"/>
    <w:link w:val="BodyTextIndent"/>
    <w:uiPriority w:val="99"/>
    <w:semiHidden/>
    <w:rsid w:val="00795275"/>
  </w:style>
  <w:style w:type="paragraph" w:styleId="NoSpacing">
    <w:name w:val="No Spacing"/>
    <w:uiPriority w:val="1"/>
    <w:qFormat/>
    <w:rsid w:val="00382E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17196">
      <w:bodyDiv w:val="1"/>
      <w:marLeft w:val="0"/>
      <w:marRight w:val="0"/>
      <w:marTop w:val="0"/>
      <w:marBottom w:val="0"/>
      <w:divBdr>
        <w:top w:val="none" w:sz="0" w:space="0" w:color="auto"/>
        <w:left w:val="none" w:sz="0" w:space="0" w:color="auto"/>
        <w:bottom w:val="none" w:sz="0" w:space="0" w:color="auto"/>
        <w:right w:val="none" w:sz="0" w:space="0" w:color="auto"/>
      </w:divBdr>
    </w:div>
    <w:div w:id="648023948">
      <w:bodyDiv w:val="1"/>
      <w:marLeft w:val="0"/>
      <w:marRight w:val="0"/>
      <w:marTop w:val="0"/>
      <w:marBottom w:val="0"/>
      <w:divBdr>
        <w:top w:val="none" w:sz="0" w:space="0" w:color="auto"/>
        <w:left w:val="none" w:sz="0" w:space="0" w:color="auto"/>
        <w:bottom w:val="none" w:sz="0" w:space="0" w:color="auto"/>
        <w:right w:val="none" w:sz="0" w:space="0" w:color="auto"/>
      </w:divBdr>
    </w:div>
    <w:div w:id="21255384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edia.pa.gov/Pages/Revenue-Details.aspx?newsid=159"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2113</Words>
  <Characters>12046</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 Lyons</dc:creator>
  <cp:lastModifiedBy>Sherry</cp:lastModifiedBy>
  <cp:revision>2</cp:revision>
  <dcterms:created xsi:type="dcterms:W3CDTF">2016-04-14T17:09:00Z</dcterms:created>
  <dcterms:modified xsi:type="dcterms:W3CDTF">2016-04-14T17:09:00Z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2016-03-18T00:00:00Z</vt:filetime>
  </property>
  <property fmtid="{D5CDD505-2E9C-101B-9397-08002B2CF9AE}" pid="3" name="LastSaved">
    <vt:filetime>2016-03-24T00:00:00Z</vt:filetime>
  </property>
</Properties>
</file>