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Pr="00DD3B6E">
        <w:rPr>
          <w:rFonts w:ascii="Verdana" w:eastAsia="Verdana" w:hAnsi="Verdana" w:cs="Verdana"/>
          <w:spacing w:val="-2"/>
        </w:rPr>
        <w:t xml:space="preserve"> </w:t>
      </w:r>
      <w:r w:rsidRPr="00DD3B6E">
        <w:rPr>
          <w:rFonts w:ascii="Verdana" w:eastAsia="Verdana" w:hAnsi="Verdana" w:cs="Verdana"/>
        </w:rPr>
        <w:t xml:space="preserve">of </w:t>
      </w:r>
      <w:r w:rsidR="00C61562">
        <w:rPr>
          <w:rFonts w:ascii="Verdana" w:eastAsia="Verdana" w:hAnsi="Verdana" w:cs="Verdana"/>
        </w:rPr>
        <w:t>June 20</w:t>
      </w:r>
      <w:r w:rsidR="00A13771" w:rsidRPr="00DD3B6E">
        <w:rPr>
          <w:rFonts w:ascii="Verdana" w:eastAsia="Verdana" w:hAnsi="Verdana" w:cs="Verdana"/>
        </w:rPr>
        <w:t xml:space="preserve">, </w:t>
      </w:r>
      <w:r w:rsidRPr="00DD3B6E">
        <w:rPr>
          <w:rFonts w:ascii="Verdana" w:eastAsia="Verdana" w:hAnsi="Verdana" w:cs="Verdana"/>
          <w:spacing w:val="-1"/>
        </w:rPr>
        <w:t>201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2414DA" w:rsidRPr="00DD3B6E" w:rsidRDefault="002414DA" w:rsidP="00A702E4">
      <w:pPr>
        <w:spacing w:after="0" w:line="240" w:lineRule="auto"/>
        <w:rPr>
          <w:rFonts w:ascii="Verdana" w:eastAsia="Verdana" w:hAnsi="Verdana" w:cs="Verdana"/>
          <w:sz w:val="20"/>
          <w:szCs w:val="20"/>
        </w:rPr>
      </w:pPr>
    </w:p>
    <w:p w:rsidR="00C61562" w:rsidRPr="00665D65" w:rsidRDefault="00C61562" w:rsidP="00C6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u w:val="single"/>
        </w:rPr>
      </w:pPr>
      <w:r w:rsidRPr="00665D65">
        <w:rPr>
          <w:rFonts w:ascii="Verdana" w:eastAsia="Times New Roman" w:hAnsi="Verdana" w:cs="Courier New"/>
          <w:b/>
          <w:u w:val="single"/>
        </w:rPr>
        <w:t xml:space="preserve">HOUSE </w:t>
      </w:r>
      <w:r>
        <w:rPr>
          <w:rFonts w:ascii="Verdana" w:eastAsia="Times New Roman" w:hAnsi="Verdana" w:cs="Courier New"/>
          <w:b/>
          <w:u w:val="single"/>
        </w:rPr>
        <w:t xml:space="preserve">PASSES </w:t>
      </w:r>
      <w:r w:rsidRPr="00665D65">
        <w:rPr>
          <w:rFonts w:ascii="Verdana" w:eastAsia="Times New Roman" w:hAnsi="Verdana" w:cs="Courier New"/>
          <w:b/>
          <w:u w:val="single"/>
        </w:rPr>
        <w:t xml:space="preserve">TAX AMNESTY </w:t>
      </w:r>
      <w:r>
        <w:rPr>
          <w:rFonts w:ascii="Verdana" w:eastAsia="Times New Roman" w:hAnsi="Verdana" w:cs="Courier New"/>
          <w:b/>
          <w:u w:val="single"/>
        </w:rPr>
        <w:t>LEGISLATION</w:t>
      </w:r>
    </w:p>
    <w:p w:rsidR="00C61562" w:rsidRPr="0086116A" w:rsidRDefault="00C61562" w:rsidP="00C61562">
      <w:pPr>
        <w:spacing w:after="0" w:line="240" w:lineRule="auto"/>
        <w:rPr>
          <w:rFonts w:ascii="Verdana" w:eastAsia="Times New Roman" w:hAnsi="Verdana" w:cs="Courier New"/>
          <w:sz w:val="20"/>
          <w:szCs w:val="20"/>
        </w:rPr>
      </w:pPr>
      <w:r w:rsidRPr="0086116A">
        <w:rPr>
          <w:rFonts w:ascii="Verdana" w:eastAsia="Times New Roman" w:hAnsi="Verdana" w:cs="Courier New"/>
          <w:sz w:val="20"/>
          <w:szCs w:val="20"/>
        </w:rPr>
        <w:t xml:space="preserve">The </w:t>
      </w:r>
      <w:r>
        <w:rPr>
          <w:rFonts w:ascii="Verdana" w:eastAsia="Times New Roman" w:hAnsi="Verdana" w:cs="Courier New"/>
          <w:sz w:val="20"/>
          <w:szCs w:val="20"/>
        </w:rPr>
        <w:t xml:space="preserve">Pennsylvania </w:t>
      </w:r>
      <w:r w:rsidRPr="0086116A">
        <w:rPr>
          <w:rFonts w:ascii="Verdana" w:eastAsia="Times New Roman" w:hAnsi="Verdana" w:cs="Courier New"/>
          <w:sz w:val="20"/>
          <w:szCs w:val="20"/>
        </w:rPr>
        <w:t xml:space="preserve">House </w:t>
      </w:r>
      <w:r>
        <w:rPr>
          <w:rFonts w:ascii="Verdana" w:eastAsia="Times New Roman" w:hAnsi="Verdana" w:cs="Courier New"/>
          <w:sz w:val="20"/>
          <w:szCs w:val="20"/>
        </w:rPr>
        <w:t xml:space="preserve">of Representatives passed HB1888 by a vote of 167-28.  The legislation establishes </w:t>
      </w:r>
      <w:r w:rsidRPr="00DD18A6">
        <w:rPr>
          <w:rFonts w:ascii="Verdana" w:eastAsia="Times New Roman" w:hAnsi="Verdana" w:cs="Courier New"/>
          <w:sz w:val="20"/>
          <w:szCs w:val="20"/>
        </w:rPr>
        <w:t>a tax</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amnesty program</w:t>
      </w:r>
      <w:r>
        <w:rPr>
          <w:rFonts w:ascii="Verdana" w:eastAsia="Times New Roman" w:hAnsi="Verdana" w:cs="Courier New"/>
          <w:sz w:val="20"/>
          <w:szCs w:val="20"/>
        </w:rPr>
        <w:t xml:space="preserve"> </w:t>
      </w:r>
      <w:r w:rsidRPr="0086116A">
        <w:rPr>
          <w:rFonts w:ascii="Verdana" w:eastAsia="Times New Roman" w:hAnsi="Verdana" w:cs="Courier New"/>
          <w:sz w:val="20"/>
          <w:szCs w:val="20"/>
        </w:rPr>
        <w:t xml:space="preserve">to </w:t>
      </w:r>
      <w:r w:rsidRPr="00DD18A6">
        <w:rPr>
          <w:rFonts w:ascii="Verdana" w:eastAsia="Times New Roman" w:hAnsi="Verdana" w:cs="Courier New"/>
          <w:sz w:val="20"/>
          <w:szCs w:val="20"/>
        </w:rPr>
        <w:t>allow tax delinquents to come forward</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and file tax returns in exchange for reduced interest on unpaid tax,</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abatement on penalties and, in some instances, a limited "look back" in</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the statute of limitation.</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The 2010 PA tax amnesty program generated</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over $250 million in back taxes</w:t>
      </w:r>
      <w:r>
        <w:rPr>
          <w:rFonts w:ascii="Verdana" w:eastAsia="Times New Roman" w:hAnsi="Verdana" w:cs="Courier New"/>
          <w:sz w:val="20"/>
          <w:szCs w:val="20"/>
        </w:rPr>
        <w:t xml:space="preserve"> and supporters of the bill are hopeful that a 2016 tax amnesty program will yield similar results and aid in addressing the current budget deficit.  HB1888 </w:t>
      </w:r>
      <w:r w:rsidR="00DD1E84">
        <w:rPr>
          <w:rFonts w:ascii="Verdana" w:eastAsia="Times New Roman" w:hAnsi="Verdana" w:cs="Courier New"/>
          <w:sz w:val="20"/>
          <w:szCs w:val="20"/>
        </w:rPr>
        <w:t xml:space="preserve">has been referred to the Senate Finance Committee for </w:t>
      </w:r>
      <w:r>
        <w:rPr>
          <w:rFonts w:ascii="Verdana" w:eastAsia="Times New Roman" w:hAnsi="Verdana" w:cs="Courier New"/>
          <w:sz w:val="20"/>
          <w:szCs w:val="20"/>
        </w:rPr>
        <w:t xml:space="preserve">consideration. </w:t>
      </w:r>
    </w:p>
    <w:p w:rsidR="000603F0" w:rsidRPr="00DD3B6E" w:rsidRDefault="000603F0" w:rsidP="000603F0">
      <w:pPr>
        <w:spacing w:after="0" w:line="240" w:lineRule="auto"/>
        <w:rPr>
          <w:rFonts w:ascii="Verdana" w:eastAsia="Times New Roman" w:hAnsi="Verdana" w:cs="Arial"/>
          <w:sz w:val="20"/>
          <w:szCs w:val="20"/>
        </w:rPr>
      </w:pPr>
    </w:p>
    <w:p w:rsidR="00220873" w:rsidRPr="00DA0978" w:rsidRDefault="009E00E0" w:rsidP="00220873">
      <w:pPr>
        <w:spacing w:after="0" w:line="240" w:lineRule="auto"/>
        <w:rPr>
          <w:rFonts w:ascii="Verdana" w:hAnsi="Verdana"/>
          <w:b/>
          <w:u w:val="single"/>
        </w:rPr>
      </w:pPr>
      <w:r w:rsidRPr="00DA0978">
        <w:rPr>
          <w:rFonts w:ascii="Verdana" w:hAnsi="Verdana"/>
          <w:b/>
          <w:u w:val="single"/>
        </w:rPr>
        <w:t xml:space="preserve">CPA LEGISLATION </w:t>
      </w:r>
      <w:r w:rsidR="00220873">
        <w:rPr>
          <w:rFonts w:ascii="Verdana" w:hAnsi="Verdana"/>
          <w:b/>
          <w:u w:val="single"/>
        </w:rPr>
        <w:t xml:space="preserve">SECOND CONSIDERATION </w:t>
      </w:r>
    </w:p>
    <w:p w:rsidR="009E00E0" w:rsidRDefault="00220873" w:rsidP="00220873">
      <w:pPr>
        <w:widowControl/>
        <w:spacing w:after="0" w:line="240" w:lineRule="auto"/>
        <w:rPr>
          <w:rFonts w:ascii="Verdana" w:hAnsi="Verdana"/>
          <w:sz w:val="20"/>
          <w:szCs w:val="20"/>
        </w:rPr>
      </w:pPr>
      <w:r>
        <w:rPr>
          <w:rFonts w:ascii="Verdana" w:hAnsi="Verdana" w:cs="Times New Roman"/>
          <w:sz w:val="20"/>
          <w:szCs w:val="20"/>
        </w:rPr>
        <w:t>SB1018, which a</w:t>
      </w:r>
      <w:r w:rsidRPr="00DA0978">
        <w:rPr>
          <w:rFonts w:ascii="Verdana" w:hAnsi="Verdana" w:cs="Times New Roman"/>
          <w:sz w:val="20"/>
          <w:szCs w:val="20"/>
        </w:rPr>
        <w:t>mend</w:t>
      </w:r>
      <w:r>
        <w:rPr>
          <w:rFonts w:ascii="Verdana" w:hAnsi="Verdana" w:cs="Times New Roman"/>
          <w:sz w:val="20"/>
          <w:szCs w:val="20"/>
        </w:rPr>
        <w:t>s</w:t>
      </w:r>
      <w:r w:rsidRPr="00DA0978">
        <w:rPr>
          <w:rFonts w:ascii="Verdana" w:hAnsi="Verdana" w:cs="Times New Roman"/>
          <w:sz w:val="20"/>
          <w:szCs w:val="20"/>
        </w:rPr>
        <w:t xml:space="preserve"> the </w:t>
      </w:r>
      <w:r>
        <w:rPr>
          <w:rFonts w:ascii="Verdana" w:hAnsi="Verdana" w:cs="Times New Roman"/>
          <w:sz w:val="20"/>
          <w:szCs w:val="20"/>
        </w:rPr>
        <w:t xml:space="preserve">CPA by changing the </w:t>
      </w:r>
      <w:r w:rsidRPr="00DA0978">
        <w:rPr>
          <w:rFonts w:ascii="Verdana" w:hAnsi="Verdana" w:cs="Times New Roman"/>
          <w:sz w:val="20"/>
          <w:szCs w:val="20"/>
        </w:rPr>
        <w:t>definition of attest activity to incorporate the Statement on Standa</w:t>
      </w:r>
      <w:r>
        <w:rPr>
          <w:rFonts w:ascii="Verdana" w:hAnsi="Verdana" w:cs="Times New Roman"/>
          <w:sz w:val="20"/>
          <w:szCs w:val="20"/>
        </w:rPr>
        <w:t>rds for Attestation Engagements; modifies</w:t>
      </w:r>
      <w:r w:rsidRPr="00DA0978">
        <w:rPr>
          <w:rFonts w:ascii="Verdana" w:hAnsi="Verdana" w:cs="Times New Roman"/>
          <w:sz w:val="20"/>
          <w:szCs w:val="20"/>
        </w:rPr>
        <w:t xml:space="preserve"> existing domestic reciprocity provisions </w:t>
      </w:r>
      <w:r>
        <w:rPr>
          <w:rFonts w:ascii="Verdana" w:hAnsi="Verdana" w:cs="Times New Roman"/>
          <w:sz w:val="20"/>
          <w:szCs w:val="20"/>
        </w:rPr>
        <w:t>related to timing of experience, e</w:t>
      </w:r>
      <w:r w:rsidRPr="00DA0978">
        <w:rPr>
          <w:rFonts w:ascii="Verdana" w:hAnsi="Verdana" w:cs="Times New Roman"/>
          <w:sz w:val="20"/>
          <w:szCs w:val="20"/>
        </w:rPr>
        <w:t>xempt</w:t>
      </w:r>
      <w:r>
        <w:rPr>
          <w:rFonts w:ascii="Verdana" w:hAnsi="Verdana" w:cs="Times New Roman"/>
          <w:sz w:val="20"/>
          <w:szCs w:val="20"/>
        </w:rPr>
        <w:t>s</w:t>
      </w:r>
      <w:r w:rsidRPr="00DA0978">
        <w:rPr>
          <w:rFonts w:ascii="Verdana" w:hAnsi="Verdana" w:cs="Times New Roman"/>
          <w:sz w:val="20"/>
          <w:szCs w:val="20"/>
        </w:rPr>
        <w:t xml:space="preserve"> CPAs practicing in the area of forensic accounting from the requirement to obtain a secondary license under the Private Detective Act of 1953</w:t>
      </w:r>
      <w:r>
        <w:rPr>
          <w:rFonts w:ascii="Verdana" w:hAnsi="Verdana" w:cs="Times New Roman"/>
          <w:sz w:val="20"/>
          <w:szCs w:val="20"/>
        </w:rPr>
        <w:t xml:space="preserve"> and pe</w:t>
      </w:r>
      <w:r w:rsidRPr="00DA0978">
        <w:rPr>
          <w:rFonts w:ascii="Verdana" w:hAnsi="Verdana" w:cs="Times New Roman"/>
          <w:sz w:val="20"/>
          <w:szCs w:val="20"/>
        </w:rPr>
        <w:t>rmit</w:t>
      </w:r>
      <w:r>
        <w:rPr>
          <w:rFonts w:ascii="Verdana" w:hAnsi="Verdana" w:cs="Times New Roman"/>
          <w:sz w:val="20"/>
          <w:szCs w:val="20"/>
        </w:rPr>
        <w:t>s</w:t>
      </w:r>
      <w:r w:rsidRPr="00DA0978">
        <w:rPr>
          <w:rFonts w:ascii="Verdana" w:hAnsi="Verdana" w:cs="Times New Roman"/>
          <w:sz w:val="20"/>
          <w:szCs w:val="20"/>
        </w:rPr>
        <w:t xml:space="preserve"> an office managing partner of a CPA firm to be a non-licensee</w:t>
      </w:r>
      <w:r>
        <w:rPr>
          <w:rFonts w:ascii="Verdana" w:hAnsi="Verdana" w:cs="Times New Roman"/>
          <w:sz w:val="20"/>
          <w:szCs w:val="20"/>
        </w:rPr>
        <w:t xml:space="preserve"> received its second consideration by the full Senate</w:t>
      </w:r>
      <w:r w:rsidRPr="00DA0978">
        <w:rPr>
          <w:rFonts w:ascii="Verdana" w:hAnsi="Verdana" w:cs="Times New Roman"/>
          <w:sz w:val="20"/>
          <w:szCs w:val="20"/>
        </w:rPr>
        <w:t xml:space="preserve">. </w:t>
      </w:r>
      <w:r>
        <w:rPr>
          <w:rFonts w:ascii="Verdana" w:hAnsi="Verdana" w:cs="Times New Roman"/>
          <w:sz w:val="20"/>
          <w:szCs w:val="20"/>
        </w:rPr>
        <w:t xml:space="preserve"> The bill has been placed on the Senate calendar for final passage when the Senate returns to voting session the week of June 27</w:t>
      </w:r>
      <w:r w:rsidRPr="00C30F52">
        <w:rPr>
          <w:rFonts w:ascii="Verdana" w:hAnsi="Verdana" w:cs="Times New Roman"/>
          <w:sz w:val="20"/>
          <w:szCs w:val="20"/>
          <w:vertAlign w:val="superscript"/>
        </w:rPr>
        <w:t>th</w:t>
      </w:r>
      <w:r>
        <w:rPr>
          <w:rFonts w:ascii="Verdana" w:hAnsi="Verdana" w:cs="Times New Roman"/>
          <w:sz w:val="20"/>
          <w:szCs w:val="20"/>
        </w:rPr>
        <w:t>.</w:t>
      </w:r>
    </w:p>
    <w:p w:rsidR="009E00E0" w:rsidRDefault="009E00E0" w:rsidP="009E00E0">
      <w:pPr>
        <w:spacing w:after="0" w:line="240" w:lineRule="auto"/>
        <w:rPr>
          <w:rFonts w:ascii="Verdana" w:hAnsi="Verdana"/>
          <w:sz w:val="20"/>
          <w:szCs w:val="20"/>
        </w:rPr>
      </w:pPr>
    </w:p>
    <w:p w:rsidR="005F6B63" w:rsidRPr="005F6B63" w:rsidRDefault="005F6B63" w:rsidP="009E00E0">
      <w:pPr>
        <w:spacing w:after="0" w:line="240" w:lineRule="auto"/>
        <w:rPr>
          <w:rFonts w:ascii="Verdana" w:eastAsia="Times New Roman" w:hAnsi="Verdana" w:cs="Arial"/>
          <w:b/>
          <w:u w:val="single"/>
        </w:rPr>
      </w:pPr>
      <w:r w:rsidRPr="005F6B63">
        <w:rPr>
          <w:rFonts w:ascii="Verdana" w:eastAsia="Times New Roman" w:hAnsi="Verdana" w:cs="Arial"/>
          <w:b/>
          <w:u w:val="single"/>
        </w:rPr>
        <w:t xml:space="preserve">GAMING EXPANSION </w:t>
      </w:r>
      <w:r w:rsidR="00DD1E84">
        <w:rPr>
          <w:rFonts w:ascii="Verdana" w:eastAsia="Times New Roman" w:hAnsi="Verdana" w:cs="Arial"/>
          <w:b/>
          <w:u w:val="single"/>
        </w:rPr>
        <w:t>GAINING TRACTION</w:t>
      </w:r>
    </w:p>
    <w:p w:rsidR="005F6B63" w:rsidRDefault="005F6B63" w:rsidP="005F6B63">
      <w:pPr>
        <w:pStyle w:val="Heading1"/>
        <w:shd w:val="clear" w:color="auto" w:fill="F8F9FB"/>
        <w:spacing w:before="0" w:beforeAutospacing="0" w:after="0" w:afterAutospacing="0"/>
        <w:textAlignment w:val="baseline"/>
        <w:rPr>
          <w:rStyle w:val="xs1"/>
          <w:rFonts w:ascii="Verdana" w:hAnsi="Verdana"/>
          <w:b w:val="0"/>
          <w:sz w:val="20"/>
          <w:szCs w:val="20"/>
        </w:rPr>
      </w:pPr>
      <w:r w:rsidRPr="005F6B63">
        <w:rPr>
          <w:rFonts w:ascii="Verdana" w:eastAsia="Times New Roman" w:hAnsi="Verdana" w:cs="Arial"/>
          <w:b w:val="0"/>
          <w:sz w:val="20"/>
          <w:szCs w:val="20"/>
        </w:rPr>
        <w:t>HB2150, which expands casino-style gambling to airports, bars, off-track betting parl</w:t>
      </w:r>
      <w:r w:rsidR="00DD1E84">
        <w:rPr>
          <w:rFonts w:ascii="Verdana" w:eastAsia="Times New Roman" w:hAnsi="Verdana" w:cs="Arial"/>
          <w:b w:val="0"/>
          <w:sz w:val="20"/>
          <w:szCs w:val="20"/>
        </w:rPr>
        <w:t xml:space="preserve">ors and casino-run websites, was amended on the House floor </w:t>
      </w:r>
      <w:r w:rsidR="00867A2C">
        <w:rPr>
          <w:rFonts w:ascii="Verdana" w:eastAsia="Times New Roman" w:hAnsi="Verdana" w:cs="Arial"/>
          <w:b w:val="0"/>
          <w:sz w:val="20"/>
          <w:szCs w:val="20"/>
        </w:rPr>
        <w:t xml:space="preserve">and </w:t>
      </w:r>
      <w:r w:rsidR="00DD1E84">
        <w:rPr>
          <w:rFonts w:ascii="Verdana" w:eastAsia="Times New Roman" w:hAnsi="Verdana" w:cs="Arial"/>
          <w:b w:val="0"/>
          <w:sz w:val="20"/>
          <w:szCs w:val="20"/>
        </w:rPr>
        <w:t xml:space="preserve">is currently undergoing a fiscal review by the House Appropriations Committee. </w:t>
      </w:r>
      <w:r w:rsidRPr="005F6B63">
        <w:rPr>
          <w:rFonts w:ascii="Verdana" w:eastAsia="Times New Roman" w:hAnsi="Verdana" w:cs="Arial"/>
          <w:b w:val="0"/>
          <w:sz w:val="20"/>
          <w:szCs w:val="20"/>
        </w:rPr>
        <w:t xml:space="preserve"> </w:t>
      </w:r>
      <w:r w:rsidRPr="005F6B63">
        <w:rPr>
          <w:rStyle w:val="xs1"/>
          <w:rFonts w:ascii="Verdana" w:hAnsi="Verdana"/>
          <w:b w:val="0"/>
          <w:sz w:val="20"/>
          <w:szCs w:val="20"/>
        </w:rPr>
        <w:t>Despite the best laid plans of supporters of video gaming terminals—also known as VGTs—the House of Representatives Wednesday failed to pass a comprehensive gaming amendment that w</w:t>
      </w:r>
      <w:r>
        <w:rPr>
          <w:rStyle w:val="xs1"/>
          <w:rFonts w:ascii="Verdana" w:hAnsi="Verdana"/>
          <w:b w:val="0"/>
          <w:sz w:val="20"/>
          <w:szCs w:val="20"/>
        </w:rPr>
        <w:t>ould have authorized their use </w:t>
      </w:r>
      <w:r w:rsidRPr="005F6B63">
        <w:rPr>
          <w:rStyle w:val="xs1"/>
          <w:rFonts w:ascii="Verdana" w:hAnsi="Verdana"/>
          <w:b w:val="0"/>
          <w:sz w:val="20"/>
          <w:szCs w:val="20"/>
        </w:rPr>
        <w:t xml:space="preserve">in Pennsylvania. </w:t>
      </w:r>
      <w:r w:rsidR="00DD1E84">
        <w:rPr>
          <w:rStyle w:val="xs1"/>
          <w:rFonts w:ascii="Verdana" w:hAnsi="Verdana"/>
          <w:b w:val="0"/>
          <w:sz w:val="20"/>
          <w:szCs w:val="20"/>
        </w:rPr>
        <w:t xml:space="preserve"> </w:t>
      </w:r>
      <w:r w:rsidRPr="005F6B63">
        <w:rPr>
          <w:rStyle w:val="xs1"/>
          <w:rFonts w:ascii="Verdana" w:hAnsi="Verdana"/>
          <w:b w:val="0"/>
          <w:sz w:val="20"/>
          <w:szCs w:val="20"/>
        </w:rPr>
        <w:t xml:space="preserve">Instead, </w:t>
      </w:r>
      <w:r>
        <w:rPr>
          <w:rStyle w:val="xs1"/>
          <w:rFonts w:ascii="Verdana" w:hAnsi="Verdana"/>
          <w:b w:val="0"/>
          <w:sz w:val="20"/>
          <w:szCs w:val="20"/>
        </w:rPr>
        <w:t>a</w:t>
      </w:r>
      <w:r w:rsidRPr="005F6B63">
        <w:rPr>
          <w:rStyle w:val="xs1"/>
          <w:rFonts w:ascii="Verdana" w:hAnsi="Verdana"/>
          <w:b w:val="0"/>
          <w:sz w:val="20"/>
          <w:szCs w:val="20"/>
        </w:rPr>
        <w:t xml:space="preserve"> scaled </w:t>
      </w:r>
      <w:r>
        <w:rPr>
          <w:rStyle w:val="xs1"/>
          <w:rFonts w:ascii="Verdana" w:hAnsi="Verdana"/>
          <w:b w:val="0"/>
          <w:sz w:val="20"/>
          <w:szCs w:val="20"/>
        </w:rPr>
        <w:t xml:space="preserve">down gaming amendment that </w:t>
      </w:r>
      <w:r w:rsidRPr="005F6B63">
        <w:rPr>
          <w:rStyle w:val="xs1"/>
          <w:rFonts w:ascii="Verdana" w:hAnsi="Verdana"/>
          <w:b w:val="0"/>
          <w:sz w:val="20"/>
          <w:szCs w:val="20"/>
        </w:rPr>
        <w:t>legalize</w:t>
      </w:r>
      <w:r>
        <w:rPr>
          <w:rStyle w:val="xs1"/>
          <w:rFonts w:ascii="Verdana" w:hAnsi="Verdana"/>
          <w:b w:val="0"/>
          <w:sz w:val="20"/>
          <w:szCs w:val="20"/>
        </w:rPr>
        <w:t>s</w:t>
      </w:r>
      <w:r w:rsidRPr="005F6B63">
        <w:rPr>
          <w:rStyle w:val="xs1"/>
          <w:rFonts w:ascii="Verdana" w:hAnsi="Verdana"/>
          <w:b w:val="0"/>
          <w:sz w:val="20"/>
          <w:szCs w:val="20"/>
        </w:rPr>
        <w:t xml:space="preserve"> and license</w:t>
      </w:r>
      <w:r>
        <w:rPr>
          <w:rStyle w:val="xs1"/>
          <w:rFonts w:ascii="Verdana" w:hAnsi="Verdana"/>
          <w:b w:val="0"/>
          <w:sz w:val="20"/>
          <w:szCs w:val="20"/>
        </w:rPr>
        <w:t>s</w:t>
      </w:r>
      <w:r w:rsidRPr="005F6B63">
        <w:rPr>
          <w:rStyle w:val="xs1"/>
          <w:rFonts w:ascii="Verdana" w:hAnsi="Verdana"/>
          <w:b w:val="0"/>
          <w:sz w:val="20"/>
          <w:szCs w:val="20"/>
        </w:rPr>
        <w:t xml:space="preserve"> iGaming, daily fantasy sports, and slot machines at airports and off track betting sites was adopted by a vote of 115-80. </w:t>
      </w:r>
      <w:r w:rsidR="00867A2C">
        <w:rPr>
          <w:rStyle w:val="xs1"/>
          <w:rFonts w:ascii="Verdana" w:hAnsi="Verdana"/>
          <w:b w:val="0"/>
          <w:sz w:val="20"/>
          <w:szCs w:val="20"/>
        </w:rPr>
        <w:t>The legislation is expec</w:t>
      </w:r>
      <w:r w:rsidR="00220873">
        <w:rPr>
          <w:rStyle w:val="xs1"/>
          <w:rFonts w:ascii="Verdana" w:hAnsi="Verdana"/>
          <w:b w:val="0"/>
          <w:sz w:val="20"/>
          <w:szCs w:val="20"/>
        </w:rPr>
        <w:t>ted to be voted from the House A</w:t>
      </w:r>
      <w:r w:rsidR="00867A2C">
        <w:rPr>
          <w:rStyle w:val="xs1"/>
          <w:rFonts w:ascii="Verdana" w:hAnsi="Verdana"/>
          <w:b w:val="0"/>
          <w:sz w:val="20"/>
          <w:szCs w:val="20"/>
        </w:rPr>
        <w:t>ppropriations Committee the week of June 27</w:t>
      </w:r>
      <w:r w:rsidR="00A4166A">
        <w:rPr>
          <w:rStyle w:val="xs1"/>
          <w:rFonts w:ascii="Verdana" w:hAnsi="Verdana"/>
          <w:b w:val="0"/>
          <w:sz w:val="20"/>
          <w:szCs w:val="20"/>
        </w:rPr>
        <w:t>th</w:t>
      </w:r>
      <w:r w:rsidR="00867A2C">
        <w:rPr>
          <w:rStyle w:val="xs1"/>
          <w:rFonts w:ascii="Verdana" w:hAnsi="Verdana"/>
          <w:b w:val="0"/>
          <w:sz w:val="20"/>
          <w:szCs w:val="20"/>
        </w:rPr>
        <w:t xml:space="preserve">, when the House returns to voting session. </w:t>
      </w:r>
    </w:p>
    <w:p w:rsidR="005F6B63" w:rsidRDefault="005F6B63" w:rsidP="005F6B63">
      <w:pPr>
        <w:pStyle w:val="Heading1"/>
        <w:shd w:val="clear" w:color="auto" w:fill="F8F9FB"/>
        <w:spacing w:before="0" w:beforeAutospacing="0" w:after="0" w:afterAutospacing="0"/>
        <w:textAlignment w:val="baseline"/>
        <w:rPr>
          <w:rStyle w:val="xs1"/>
          <w:rFonts w:ascii="Verdana" w:hAnsi="Verdana"/>
          <w:b w:val="0"/>
          <w:sz w:val="20"/>
          <w:szCs w:val="20"/>
        </w:rPr>
      </w:pPr>
    </w:p>
    <w:p w:rsidR="00867A2C" w:rsidRPr="00867A2C" w:rsidRDefault="00867A2C" w:rsidP="005F6B63">
      <w:pPr>
        <w:pStyle w:val="Heading1"/>
        <w:shd w:val="clear" w:color="auto" w:fill="F8F9FB"/>
        <w:spacing w:before="0" w:beforeAutospacing="0" w:after="0" w:afterAutospacing="0"/>
        <w:textAlignment w:val="baseline"/>
        <w:rPr>
          <w:rFonts w:ascii="Verdana" w:hAnsi="Verdana"/>
          <w:sz w:val="22"/>
          <w:szCs w:val="22"/>
          <w:u w:val="single"/>
        </w:rPr>
      </w:pPr>
      <w:r w:rsidRPr="00867A2C">
        <w:rPr>
          <w:rFonts w:ascii="Verdana" w:hAnsi="Verdana"/>
          <w:sz w:val="22"/>
          <w:szCs w:val="22"/>
          <w:u w:val="single"/>
        </w:rPr>
        <w:t>PENSION REFORM UPDATE</w:t>
      </w:r>
    </w:p>
    <w:p w:rsidR="00867A2C" w:rsidRDefault="00867A2C" w:rsidP="005F6B63">
      <w:pPr>
        <w:pStyle w:val="Heading1"/>
        <w:shd w:val="clear" w:color="auto" w:fill="F8F9FB"/>
        <w:spacing w:before="0" w:beforeAutospacing="0" w:after="0" w:afterAutospacing="0"/>
        <w:textAlignment w:val="baseline"/>
        <w:rPr>
          <w:rFonts w:ascii="Verdana" w:hAnsi="Verdana"/>
          <w:sz w:val="22"/>
          <w:szCs w:val="22"/>
          <w:u w:val="single"/>
        </w:rPr>
      </w:pPr>
      <w:r w:rsidRPr="00867A2C">
        <w:rPr>
          <w:rFonts w:ascii="Verdana" w:hAnsi="Verdana"/>
          <w:b w:val="0"/>
          <w:sz w:val="20"/>
          <w:szCs w:val="20"/>
        </w:rPr>
        <w:t>Last week, the Pennsylvania State House passed a pension reform bill (SB1071) by a vote of 136-59 to address the $50 billion-plus pension liability issue.  The bill establishes a 401(k)-style pension plan for future state employees: the first $50K of a salary in a defined benefit plan and anything in excess in a defined contribution plan.  Yesterday, the Senate voted to non-concur on SB 1071 as amended by the Pennsylvania House by a vote of 31-19.  The House will now have to insist upon its amendments in order for a conference committee to be formed.  If a conference committee is formed and the House and Senate can find an agreement, then the conference committee report will reflect that agreement and will receive an up or down vote in both the House and Senate.</w:t>
      </w:r>
    </w:p>
    <w:p w:rsidR="00867A2C" w:rsidRDefault="00867A2C" w:rsidP="005F6B63">
      <w:pPr>
        <w:pStyle w:val="Heading1"/>
        <w:shd w:val="clear" w:color="auto" w:fill="F8F9FB"/>
        <w:spacing w:before="0" w:beforeAutospacing="0" w:after="0" w:afterAutospacing="0"/>
        <w:textAlignment w:val="baseline"/>
        <w:rPr>
          <w:rFonts w:ascii="Verdana" w:hAnsi="Verdana"/>
          <w:sz w:val="22"/>
          <w:szCs w:val="22"/>
          <w:u w:val="single"/>
        </w:rPr>
      </w:pPr>
      <w:bookmarkStart w:id="0" w:name="_GoBack"/>
      <w:bookmarkEnd w:id="0"/>
    </w:p>
    <w:p w:rsidR="002C7DDD" w:rsidRPr="00A4166A" w:rsidRDefault="002C7DDD" w:rsidP="00A4166A">
      <w:pPr>
        <w:spacing w:after="0" w:line="240" w:lineRule="auto"/>
        <w:rPr>
          <w:rFonts w:ascii="Verdana" w:hAnsi="Verdana"/>
          <w:b/>
          <w:u w:val="single"/>
        </w:rPr>
      </w:pPr>
      <w:r w:rsidRPr="00A4166A">
        <w:rPr>
          <w:rFonts w:ascii="Verdana" w:hAnsi="Verdana"/>
          <w:b/>
          <w:u w:val="single"/>
        </w:rPr>
        <w:t>HB1871 ON THE MOVE</w:t>
      </w:r>
    </w:p>
    <w:p w:rsidR="002C7DDD" w:rsidRPr="00A4166A" w:rsidRDefault="002C7DDD" w:rsidP="00A4166A">
      <w:pPr>
        <w:spacing w:after="0" w:line="240" w:lineRule="auto"/>
        <w:rPr>
          <w:rFonts w:ascii="Verdana" w:hAnsi="Verdana"/>
          <w:sz w:val="20"/>
          <w:szCs w:val="20"/>
        </w:rPr>
      </w:pPr>
      <w:r w:rsidRPr="00A4166A">
        <w:rPr>
          <w:rFonts w:ascii="Verdana" w:hAnsi="Verdana"/>
          <w:sz w:val="20"/>
          <w:szCs w:val="20"/>
        </w:rPr>
        <w:t xml:space="preserve">HB1871 </w:t>
      </w:r>
      <w:r w:rsidR="00DD1E84" w:rsidRPr="00A4166A">
        <w:rPr>
          <w:rFonts w:ascii="Verdana" w:hAnsi="Verdana"/>
          <w:sz w:val="20"/>
          <w:szCs w:val="20"/>
        </w:rPr>
        <w:t xml:space="preserve">was amended on the House floor and is undergoing a fiscal review by the House Appropriations Committee.  </w:t>
      </w:r>
      <w:r w:rsidRPr="00A4166A">
        <w:rPr>
          <w:rFonts w:ascii="Verdana" w:hAnsi="Verdana"/>
          <w:sz w:val="20"/>
          <w:szCs w:val="20"/>
        </w:rPr>
        <w:t xml:space="preserve">The bill </w:t>
      </w:r>
      <w:r w:rsidRPr="00A4166A">
        <w:rPr>
          <w:rFonts w:ascii="Verdana" w:hAnsi="Verdana" w:cs="Arial"/>
          <w:color w:val="000000"/>
          <w:sz w:val="20"/>
          <w:szCs w:val="20"/>
          <w:shd w:val="clear" w:color="auto" w:fill="FFFFFF"/>
        </w:rPr>
        <w:t xml:space="preserve">amends the Pennsylvania Constitution to give the General Assembly the power to permit the City of Philadelphia to impose different tax rates on real estate.  </w:t>
      </w:r>
      <w:r w:rsidR="00220873" w:rsidRPr="00A4166A">
        <w:rPr>
          <w:rFonts w:ascii="Verdana" w:hAnsi="Verdana" w:cs="Arial"/>
          <w:color w:val="000000"/>
          <w:sz w:val="20"/>
          <w:szCs w:val="20"/>
          <w:shd w:val="clear" w:color="auto" w:fill="FFFFFF"/>
        </w:rPr>
        <w:t xml:space="preserve">The </w:t>
      </w:r>
      <w:r w:rsidR="00DD1E84" w:rsidRPr="00A4166A">
        <w:rPr>
          <w:rFonts w:ascii="Verdana" w:hAnsi="Verdana" w:cs="Arial"/>
          <w:color w:val="000000"/>
          <w:sz w:val="20"/>
          <w:szCs w:val="20"/>
          <w:shd w:val="clear" w:color="auto" w:fill="FFFFFF"/>
        </w:rPr>
        <w:t>amendment</w:t>
      </w:r>
      <w:r w:rsidR="00220873" w:rsidRPr="00A4166A">
        <w:rPr>
          <w:rFonts w:ascii="Verdana" w:hAnsi="Verdana" w:cs="Arial"/>
          <w:color w:val="000000"/>
          <w:sz w:val="20"/>
          <w:szCs w:val="20"/>
          <w:shd w:val="clear" w:color="auto" w:fill="FFFFFF"/>
        </w:rPr>
        <w:t>, which</w:t>
      </w:r>
      <w:r w:rsidR="00DD1E84" w:rsidRPr="00A4166A">
        <w:rPr>
          <w:rFonts w:ascii="Verdana" w:hAnsi="Verdana" w:cs="Arial"/>
          <w:color w:val="000000"/>
          <w:sz w:val="20"/>
          <w:szCs w:val="20"/>
          <w:shd w:val="clear" w:color="auto" w:fill="FFFFFF"/>
        </w:rPr>
        <w:t xml:space="preserve"> was unanimously adopted on the House floor</w:t>
      </w:r>
      <w:r w:rsidR="00220873" w:rsidRPr="00A4166A">
        <w:rPr>
          <w:rFonts w:ascii="Verdana" w:hAnsi="Verdana" w:cs="Arial"/>
          <w:color w:val="000000"/>
          <w:sz w:val="20"/>
          <w:szCs w:val="20"/>
          <w:shd w:val="clear" w:color="auto" w:fill="FFFFFF"/>
        </w:rPr>
        <w:t xml:space="preserve">, provides that </w:t>
      </w:r>
      <w:r w:rsidR="00DD1E84" w:rsidRPr="00A4166A">
        <w:rPr>
          <w:rFonts w:ascii="Verdana" w:hAnsi="Verdana" w:cs="Arial"/>
          <w:color w:val="000000"/>
          <w:sz w:val="20"/>
          <w:szCs w:val="20"/>
          <w:shd w:val="clear" w:color="auto" w:fill="FFFFFF"/>
        </w:rPr>
        <w:t>as</w:t>
      </w:r>
      <w:r w:rsidR="00DD1E84" w:rsidRPr="00A4166A">
        <w:rPr>
          <w:rFonts w:ascii="Verdana" w:hAnsi="Verdana" w:cs="Arial"/>
          <w:color w:val="000000"/>
          <w:sz w:val="20"/>
          <w:szCs w:val="20"/>
          <w:shd w:val="clear" w:color="auto" w:fill="FFFFFF"/>
        </w:rPr>
        <w:t xml:space="preserve"> long as</w:t>
      </w:r>
      <w:r w:rsidR="00DD1E84" w:rsidRPr="00A4166A">
        <w:rPr>
          <w:rFonts w:ascii="Verdana" w:hAnsi="Verdana" w:cs="Arial"/>
          <w:color w:val="000000"/>
          <w:sz w:val="20"/>
          <w:szCs w:val="20"/>
          <w:shd w:val="clear" w:color="auto" w:fill="FFFFFF"/>
        </w:rPr>
        <w:t xml:space="preserve"> the variance is in effect,</w:t>
      </w:r>
      <w:r w:rsidR="00DD1E84" w:rsidRPr="00A4166A">
        <w:rPr>
          <w:rFonts w:ascii="Verdana" w:hAnsi="Verdana" w:cs="Arial"/>
          <w:color w:val="000000"/>
          <w:sz w:val="20"/>
          <w:szCs w:val="20"/>
          <w:shd w:val="clear" w:color="auto" w:fill="FFFFFF"/>
        </w:rPr>
        <w:t xml:space="preserve"> the</w:t>
      </w:r>
      <w:r w:rsidR="00DD1E84" w:rsidRPr="00A4166A">
        <w:rPr>
          <w:rFonts w:ascii="Verdana" w:hAnsi="Verdana" w:cs="Arial"/>
          <w:color w:val="000000"/>
          <w:sz w:val="20"/>
          <w:szCs w:val="20"/>
          <w:shd w:val="clear" w:color="auto" w:fill="FFFFFF"/>
        </w:rPr>
        <w:t xml:space="preserve"> combined rate of taxes on real estate used for business purposes imposed by the city of Philadelphia or authorized by the city for it</w:t>
      </w:r>
      <w:r w:rsidR="00DD1E84" w:rsidRPr="00A4166A">
        <w:rPr>
          <w:rFonts w:ascii="Verdana" w:hAnsi="Verdana" w:cs="Arial"/>
          <w:color w:val="000000"/>
          <w:sz w:val="20"/>
          <w:szCs w:val="20"/>
          <w:shd w:val="clear" w:color="auto" w:fill="FFFFFF"/>
        </w:rPr>
        <w:t xml:space="preserve">s school district </w:t>
      </w:r>
      <w:r w:rsidR="00220873" w:rsidRPr="00A4166A">
        <w:rPr>
          <w:rFonts w:ascii="Verdana" w:hAnsi="Verdana" w:cs="Arial"/>
          <w:color w:val="000000"/>
          <w:sz w:val="20"/>
          <w:szCs w:val="20"/>
          <w:shd w:val="clear" w:color="auto" w:fill="FFFFFF"/>
        </w:rPr>
        <w:t xml:space="preserve">is limited </w:t>
      </w:r>
      <w:r w:rsidR="00DD1E84" w:rsidRPr="00A4166A">
        <w:rPr>
          <w:rFonts w:ascii="Verdana" w:hAnsi="Verdana" w:cs="Arial"/>
          <w:color w:val="000000"/>
          <w:sz w:val="20"/>
          <w:szCs w:val="20"/>
          <w:shd w:val="clear" w:color="auto" w:fill="FFFFFF"/>
        </w:rPr>
        <w:t>to 1</w:t>
      </w:r>
      <w:r w:rsidR="00DD1E84" w:rsidRPr="00A4166A">
        <w:rPr>
          <w:rFonts w:ascii="Verdana" w:hAnsi="Verdana" w:cs="Arial"/>
          <w:color w:val="000000"/>
          <w:sz w:val="20"/>
          <w:szCs w:val="20"/>
          <w:shd w:val="clear" w:color="auto" w:fill="FFFFFF"/>
        </w:rPr>
        <w:t>5</w:t>
      </w:r>
      <w:r w:rsidR="00DD1E84" w:rsidRPr="00A4166A">
        <w:rPr>
          <w:rFonts w:ascii="Verdana" w:hAnsi="Verdana" w:cs="Arial"/>
          <w:color w:val="000000"/>
          <w:sz w:val="20"/>
          <w:szCs w:val="20"/>
          <w:shd w:val="clear" w:color="auto" w:fill="FFFFFF"/>
        </w:rPr>
        <w:t xml:space="preserve">% </w:t>
      </w:r>
      <w:r w:rsidR="00DD1E84" w:rsidRPr="00A4166A">
        <w:rPr>
          <w:rFonts w:ascii="Verdana" w:hAnsi="Verdana" w:cs="Arial"/>
          <w:color w:val="000000"/>
          <w:sz w:val="20"/>
          <w:szCs w:val="20"/>
          <w:shd w:val="clear" w:color="auto" w:fill="FFFFFF"/>
        </w:rPr>
        <w:t>from the combined rate of taxes on other real estate impose or authorized by the city.  </w:t>
      </w:r>
    </w:p>
    <w:p w:rsidR="00D60723" w:rsidRDefault="00D60723" w:rsidP="000E3BDD">
      <w:pPr>
        <w:spacing w:after="0" w:line="240" w:lineRule="auto"/>
        <w:rPr>
          <w:rFonts w:ascii="Verdana" w:hAnsi="Verdana" w:cs="Arial"/>
          <w:b/>
          <w:bCs/>
          <w:color w:val="000000"/>
          <w:u w:val="single"/>
          <w:shd w:val="clear" w:color="auto" w:fill="FFFFFF"/>
        </w:rPr>
      </w:pPr>
    </w:p>
    <w:p w:rsidR="00D60723" w:rsidRPr="0081330E" w:rsidRDefault="00D60723" w:rsidP="00D60723">
      <w:pPr>
        <w:shd w:val="clear" w:color="auto" w:fill="F8F9FB"/>
        <w:spacing w:after="0" w:line="240" w:lineRule="auto"/>
        <w:textAlignment w:val="baseline"/>
        <w:rPr>
          <w:rFonts w:ascii="Verdana" w:eastAsia="Times New Roman" w:hAnsi="Verdana" w:cs="Arial"/>
          <w:b/>
          <w:bCs/>
          <w:kern w:val="36"/>
          <w:u w:val="single"/>
        </w:rPr>
      </w:pPr>
      <w:r w:rsidRPr="0081330E">
        <w:rPr>
          <w:rFonts w:ascii="Verdana" w:eastAsia="Times New Roman" w:hAnsi="Verdana" w:cs="Arial"/>
          <w:b/>
          <w:bCs/>
          <w:kern w:val="36"/>
          <w:u w:val="single"/>
        </w:rPr>
        <w:t>P</w:t>
      </w:r>
      <w:r>
        <w:rPr>
          <w:rFonts w:ascii="Verdana" w:eastAsia="Times New Roman" w:hAnsi="Verdana" w:cs="Arial"/>
          <w:b/>
          <w:bCs/>
          <w:kern w:val="36"/>
          <w:u w:val="single"/>
        </w:rPr>
        <w:t xml:space="preserve">ITTSBURGH ICA </w:t>
      </w:r>
      <w:r w:rsidR="002C7DDD">
        <w:rPr>
          <w:rFonts w:ascii="Verdana" w:eastAsia="Times New Roman" w:hAnsi="Verdana" w:cs="Arial"/>
          <w:b/>
          <w:bCs/>
          <w:kern w:val="36"/>
          <w:u w:val="single"/>
        </w:rPr>
        <w:t xml:space="preserve">LEGISLATION </w:t>
      </w:r>
      <w:r>
        <w:rPr>
          <w:rFonts w:ascii="Verdana" w:eastAsia="Times New Roman" w:hAnsi="Verdana" w:cs="Arial"/>
          <w:b/>
          <w:bCs/>
          <w:kern w:val="36"/>
          <w:u w:val="single"/>
        </w:rPr>
        <w:t>ADVANCES</w:t>
      </w:r>
    </w:p>
    <w:p w:rsidR="00D60723" w:rsidRDefault="00D60723" w:rsidP="00D60723">
      <w:pPr>
        <w:spacing w:after="0" w:line="240" w:lineRule="auto"/>
        <w:rPr>
          <w:rFonts w:ascii="Verdana" w:eastAsia="Times New Roman" w:hAnsi="Verdana" w:cs="Arial"/>
          <w:sz w:val="20"/>
          <w:szCs w:val="20"/>
        </w:rPr>
      </w:pPr>
      <w:r>
        <w:rPr>
          <w:rFonts w:ascii="Verdana" w:eastAsia="Times New Roman" w:hAnsi="Verdana" w:cs="Arial"/>
          <w:sz w:val="20"/>
          <w:szCs w:val="20"/>
          <w:bdr w:val="none" w:sz="0" w:space="0" w:color="auto" w:frame="1"/>
        </w:rPr>
        <w:t xml:space="preserve">Senate Bill 1221, which reforms </w:t>
      </w:r>
      <w:r w:rsidRPr="00D70636">
        <w:rPr>
          <w:rFonts w:ascii="Verdana" w:eastAsia="Times New Roman" w:hAnsi="Verdana" w:cs="Arial"/>
          <w:sz w:val="20"/>
          <w:szCs w:val="20"/>
          <w:bdr w:val="none" w:sz="0" w:space="0" w:color="auto" w:frame="1"/>
        </w:rPr>
        <w:t>t</w:t>
      </w:r>
      <w:r w:rsidRPr="0081330E">
        <w:rPr>
          <w:rFonts w:ascii="Verdana" w:eastAsia="Times New Roman" w:hAnsi="Verdana" w:cs="Arial"/>
          <w:sz w:val="20"/>
          <w:szCs w:val="20"/>
          <w:bdr w:val="none" w:sz="0" w:space="0" w:color="auto" w:frame="1"/>
        </w:rPr>
        <w:t>he Pittsburgh Intergovernmental Cooperation Authority (ICA)</w:t>
      </w:r>
      <w:r>
        <w:rPr>
          <w:rFonts w:ascii="Verdana" w:eastAsia="Times New Roman" w:hAnsi="Verdana" w:cs="Arial"/>
          <w:sz w:val="20"/>
          <w:szCs w:val="20"/>
          <w:bdr w:val="none" w:sz="0" w:space="0" w:color="auto" w:frame="1"/>
        </w:rPr>
        <w:t xml:space="preserve">, was </w:t>
      </w:r>
      <w:r w:rsidR="002C7DDD">
        <w:rPr>
          <w:rFonts w:ascii="Verdana" w:eastAsia="Times New Roman" w:hAnsi="Verdana" w:cs="Arial"/>
          <w:sz w:val="20"/>
          <w:szCs w:val="20"/>
          <w:bdr w:val="none" w:sz="0" w:space="0" w:color="auto" w:frame="1"/>
        </w:rPr>
        <w:t xml:space="preserve">unanimously voted from </w:t>
      </w:r>
      <w:r>
        <w:rPr>
          <w:rFonts w:ascii="Verdana" w:eastAsia="Times New Roman" w:hAnsi="Verdana" w:cs="Arial"/>
          <w:sz w:val="20"/>
          <w:szCs w:val="20"/>
          <w:bdr w:val="none" w:sz="0" w:space="0" w:color="auto" w:frame="1"/>
        </w:rPr>
        <w:t>the Senate Appropriations Committee</w:t>
      </w:r>
      <w:r w:rsidR="00191484">
        <w:rPr>
          <w:rFonts w:ascii="Verdana" w:eastAsia="Times New Roman" w:hAnsi="Verdana" w:cs="Arial"/>
          <w:sz w:val="20"/>
          <w:szCs w:val="20"/>
          <w:bdr w:val="none" w:sz="0" w:space="0" w:color="auto" w:frame="1"/>
        </w:rPr>
        <w:t xml:space="preserve"> and </w:t>
      </w:r>
      <w:r w:rsidR="00DD1E84">
        <w:rPr>
          <w:rFonts w:ascii="Verdana" w:eastAsia="Times New Roman" w:hAnsi="Verdana" w:cs="Arial"/>
          <w:sz w:val="20"/>
          <w:szCs w:val="20"/>
          <w:bdr w:val="none" w:sz="0" w:space="0" w:color="auto" w:frame="1"/>
        </w:rPr>
        <w:t>received its second consideration by</w:t>
      </w:r>
      <w:r w:rsidR="00191484">
        <w:rPr>
          <w:rFonts w:ascii="Verdana" w:eastAsia="Times New Roman" w:hAnsi="Verdana" w:cs="Arial"/>
          <w:sz w:val="20"/>
          <w:szCs w:val="20"/>
          <w:bdr w:val="none" w:sz="0" w:space="0" w:color="auto" w:frame="1"/>
        </w:rPr>
        <w:t xml:space="preserve"> the full Senate</w:t>
      </w:r>
      <w:r w:rsidRPr="00D70636">
        <w:rPr>
          <w:rFonts w:ascii="Verdana" w:eastAsia="Times New Roman" w:hAnsi="Verdana" w:cs="Arial"/>
          <w:sz w:val="20"/>
          <w:szCs w:val="20"/>
          <w:bdr w:val="none" w:sz="0" w:space="0" w:color="auto" w:frame="1"/>
        </w:rPr>
        <w:t>.  The ICA</w:t>
      </w:r>
      <w:r w:rsidRPr="0081330E">
        <w:rPr>
          <w:rFonts w:ascii="Verdana" w:eastAsia="Times New Roman" w:hAnsi="Verdana" w:cs="Arial"/>
          <w:sz w:val="20"/>
          <w:szCs w:val="20"/>
          <w:bdr w:val="none" w:sz="0" w:space="0" w:color="auto" w:frame="1"/>
        </w:rPr>
        <w:t xml:space="preserve"> is a special administrative body created by the state legislature in 2004 to oversee the fin</w:t>
      </w:r>
      <w:r w:rsidR="002C7DDD">
        <w:rPr>
          <w:rFonts w:ascii="Verdana" w:eastAsia="Times New Roman" w:hAnsi="Verdana" w:cs="Arial"/>
          <w:sz w:val="20"/>
          <w:szCs w:val="20"/>
          <w:bdr w:val="none" w:sz="0" w:space="0" w:color="auto" w:frame="1"/>
        </w:rPr>
        <w:t xml:space="preserve">ances of the City of Pittsburgh. </w:t>
      </w:r>
      <w:r>
        <w:rPr>
          <w:rFonts w:ascii="Verdana" w:eastAsia="Times New Roman" w:hAnsi="Verdana" w:cs="Arial"/>
          <w:sz w:val="20"/>
          <w:szCs w:val="20"/>
        </w:rPr>
        <w:t xml:space="preserve">The bill requires </w:t>
      </w:r>
      <w:r w:rsidRPr="0081330E">
        <w:rPr>
          <w:rFonts w:ascii="Verdana" w:eastAsia="Times New Roman" w:hAnsi="Verdana" w:cs="Arial"/>
          <w:sz w:val="20"/>
          <w:szCs w:val="20"/>
          <w:bdr w:val="none" w:sz="0" w:space="0" w:color="auto" w:frame="1"/>
        </w:rPr>
        <w:t xml:space="preserve">the </w:t>
      </w:r>
      <w:r w:rsidRPr="00D70636">
        <w:rPr>
          <w:rFonts w:ascii="Verdana" w:eastAsia="Times New Roman" w:hAnsi="Verdana" w:cs="Arial"/>
          <w:sz w:val="20"/>
          <w:szCs w:val="20"/>
          <w:bdr w:val="none" w:sz="0" w:space="0" w:color="auto" w:frame="1"/>
        </w:rPr>
        <w:t xml:space="preserve">ICA </w:t>
      </w:r>
      <w:r w:rsidRPr="0081330E">
        <w:rPr>
          <w:rFonts w:ascii="Verdana" w:eastAsia="Times New Roman" w:hAnsi="Verdana" w:cs="Arial"/>
          <w:sz w:val="20"/>
          <w:szCs w:val="20"/>
          <w:bdr w:val="none" w:sz="0" w:space="0" w:color="auto" w:frame="1"/>
        </w:rPr>
        <w:t>to adopt a records-retention policy, file monthly financial statements, maintain a website and establish a formal process to determine how state gaming monies can be used in the City’s “best interest.”</w:t>
      </w:r>
      <w:r>
        <w:rPr>
          <w:rFonts w:ascii="Verdana" w:eastAsia="Times New Roman" w:hAnsi="Verdana" w:cs="Arial"/>
          <w:sz w:val="20"/>
          <w:szCs w:val="20"/>
        </w:rPr>
        <w:t xml:space="preserve">  </w:t>
      </w:r>
    </w:p>
    <w:p w:rsidR="00191484" w:rsidRDefault="00191484" w:rsidP="00D60723">
      <w:pPr>
        <w:spacing w:after="0" w:line="240" w:lineRule="auto"/>
        <w:rPr>
          <w:rFonts w:ascii="Verdana" w:eastAsia="Times New Roman" w:hAnsi="Verdana" w:cs="Arial"/>
          <w:sz w:val="20"/>
          <w:szCs w:val="20"/>
          <w:bdr w:val="none" w:sz="0" w:space="0" w:color="auto" w:frame="1"/>
        </w:rPr>
      </w:pPr>
    </w:p>
    <w:p w:rsidR="00CF0F05" w:rsidRPr="008E2F63" w:rsidRDefault="00191484" w:rsidP="00CF0F05">
      <w:pPr>
        <w:spacing w:after="0" w:line="240" w:lineRule="auto"/>
        <w:rPr>
          <w:rFonts w:ascii="Verdana" w:eastAsia="Verdana" w:hAnsi="Verdana" w:cs="Verdana"/>
          <w:b/>
          <w:bCs/>
          <w:spacing w:val="1"/>
          <w:position w:val="-1"/>
          <w:sz w:val="20"/>
          <w:szCs w:val="20"/>
          <w:u w:val="thick" w:color="000000"/>
        </w:rPr>
      </w:pPr>
      <w:r>
        <w:rPr>
          <w:rFonts w:ascii="Verdana" w:eastAsia="Verdana" w:hAnsi="Verdana" w:cs="Verdana"/>
          <w:b/>
          <w:bCs/>
          <w:spacing w:val="1"/>
          <w:position w:val="-1"/>
          <w:sz w:val="20"/>
          <w:szCs w:val="20"/>
          <w:u w:val="thick" w:color="000000"/>
        </w:rPr>
        <w:t xml:space="preserve">CONTROVERSIAL </w:t>
      </w:r>
      <w:r w:rsidR="00CF0F05" w:rsidRPr="008E2F63">
        <w:rPr>
          <w:rFonts w:ascii="Verdana" w:eastAsia="Verdana" w:hAnsi="Verdana" w:cs="Verdana"/>
          <w:b/>
          <w:bCs/>
          <w:spacing w:val="1"/>
          <w:position w:val="-1"/>
          <w:sz w:val="20"/>
          <w:szCs w:val="20"/>
          <w:u w:val="thick" w:color="000000"/>
        </w:rPr>
        <w:t xml:space="preserve">ABORTION LEGISLATION </w:t>
      </w:r>
      <w:r>
        <w:rPr>
          <w:rFonts w:ascii="Verdana" w:eastAsia="Verdana" w:hAnsi="Verdana" w:cs="Verdana"/>
          <w:b/>
          <w:bCs/>
          <w:spacing w:val="1"/>
          <w:position w:val="-1"/>
          <w:sz w:val="20"/>
          <w:szCs w:val="20"/>
          <w:u w:val="thick" w:color="000000"/>
        </w:rPr>
        <w:t>PASSES THE HOUSE</w:t>
      </w:r>
    </w:p>
    <w:p w:rsidR="00CF0F05" w:rsidRDefault="00CF0F05" w:rsidP="00191484">
      <w:pPr>
        <w:pStyle w:val="NormalWeb"/>
        <w:spacing w:before="0" w:beforeAutospacing="0" w:after="0" w:afterAutospacing="0"/>
        <w:rPr>
          <w:rFonts w:ascii="Verdana" w:hAnsi="Verdana"/>
          <w:sz w:val="20"/>
          <w:szCs w:val="20"/>
        </w:rPr>
      </w:pPr>
      <w:r w:rsidRPr="0004036F">
        <w:rPr>
          <w:rFonts w:ascii="Verdana" w:hAnsi="Verdana"/>
          <w:sz w:val="20"/>
          <w:szCs w:val="20"/>
        </w:rPr>
        <w:t xml:space="preserve">Bipartisan legislation that would place further restrictions on abortion in Pennsylvania </w:t>
      </w:r>
      <w:r w:rsidR="00191484">
        <w:rPr>
          <w:rFonts w:ascii="Verdana" w:hAnsi="Verdana"/>
          <w:sz w:val="20"/>
          <w:szCs w:val="20"/>
        </w:rPr>
        <w:t>passed the House by a vote of</w:t>
      </w:r>
      <w:r w:rsidR="00DD1E84">
        <w:rPr>
          <w:rFonts w:ascii="Verdana" w:hAnsi="Verdana"/>
          <w:sz w:val="20"/>
          <w:szCs w:val="20"/>
        </w:rPr>
        <w:t xml:space="preserve"> 132-65</w:t>
      </w:r>
      <w:r w:rsidR="00191484">
        <w:rPr>
          <w:rFonts w:ascii="Verdana" w:hAnsi="Verdana"/>
          <w:sz w:val="20"/>
          <w:szCs w:val="20"/>
        </w:rPr>
        <w:t xml:space="preserve">.  HB1948, which </w:t>
      </w:r>
      <w:r w:rsidRPr="0004036F">
        <w:rPr>
          <w:rFonts w:ascii="Verdana" w:hAnsi="Verdana"/>
          <w:sz w:val="20"/>
          <w:szCs w:val="20"/>
        </w:rPr>
        <w:t>has come under fire for a variety of reasons ranging from legislating medical protocol to being an election year stunt</w:t>
      </w:r>
      <w:r w:rsidR="00191484">
        <w:rPr>
          <w:rFonts w:ascii="Verdana" w:hAnsi="Verdana"/>
          <w:sz w:val="20"/>
          <w:szCs w:val="20"/>
        </w:rPr>
        <w:t xml:space="preserve"> is expected to be vetoed the Governor should the full Senate likewise pass the controversial proposal.  The bill </w:t>
      </w:r>
      <w:r w:rsidRPr="0004036F">
        <w:rPr>
          <w:rFonts w:ascii="Verdana" w:hAnsi="Verdana"/>
          <w:sz w:val="20"/>
          <w:szCs w:val="20"/>
        </w:rPr>
        <w:t xml:space="preserve">would prohibit elective abortions after 20 weeks of pregnancy instead of 24 weeks, as allowed in current law, and outlaw a common medical procedure known as dilation and extraction, </w:t>
      </w:r>
      <w:r>
        <w:rPr>
          <w:rFonts w:ascii="Verdana" w:hAnsi="Verdana"/>
          <w:sz w:val="20"/>
          <w:szCs w:val="20"/>
        </w:rPr>
        <w:t xml:space="preserve">that is now being referred to as </w:t>
      </w:r>
      <w:r w:rsidRPr="0004036F">
        <w:rPr>
          <w:rFonts w:ascii="Verdana" w:hAnsi="Verdana"/>
          <w:sz w:val="20"/>
          <w:szCs w:val="20"/>
        </w:rPr>
        <w:t>“dismemberment abortion” except in cases of medical urgency.</w:t>
      </w:r>
      <w:r>
        <w:rPr>
          <w:rFonts w:ascii="Verdana" w:hAnsi="Verdana"/>
          <w:sz w:val="20"/>
          <w:szCs w:val="20"/>
        </w:rPr>
        <w:t xml:space="preserve">  </w:t>
      </w:r>
      <w:r w:rsidR="00867A2C">
        <w:rPr>
          <w:rFonts w:ascii="Verdana" w:hAnsi="Verdana"/>
          <w:sz w:val="20"/>
          <w:szCs w:val="20"/>
        </w:rPr>
        <w:t>HB1948 has been referred to the Senate Judiciary Committee</w:t>
      </w:r>
      <w:r w:rsidR="00191484">
        <w:rPr>
          <w:rFonts w:ascii="Verdana" w:hAnsi="Verdana"/>
          <w:sz w:val="20"/>
          <w:szCs w:val="20"/>
        </w:rPr>
        <w:t>.</w:t>
      </w:r>
    </w:p>
    <w:p w:rsidR="00F066A7" w:rsidRDefault="00F066A7" w:rsidP="00F066A7">
      <w:pPr>
        <w:spacing w:after="0" w:line="240" w:lineRule="auto"/>
        <w:rPr>
          <w:rStyle w:val="xs1"/>
          <w:rFonts w:ascii="Verdana" w:hAnsi="Verdana"/>
          <w:b/>
          <w:u w:val="single"/>
        </w:rPr>
      </w:pPr>
    </w:p>
    <w:p w:rsidR="00F066A7" w:rsidRPr="001E0A19" w:rsidRDefault="00F066A7" w:rsidP="00F066A7">
      <w:pPr>
        <w:spacing w:after="0" w:line="240" w:lineRule="auto"/>
        <w:rPr>
          <w:rStyle w:val="xs1"/>
          <w:rFonts w:ascii="Verdana" w:hAnsi="Verdana"/>
          <w:b/>
          <w:u w:val="single"/>
        </w:rPr>
      </w:pPr>
      <w:r w:rsidRPr="001E0A19">
        <w:rPr>
          <w:rStyle w:val="xs1"/>
          <w:rFonts w:ascii="Verdana" w:hAnsi="Verdana"/>
          <w:b/>
          <w:u w:val="single"/>
        </w:rPr>
        <w:t xml:space="preserve">RENEWED PUSH FOR </w:t>
      </w:r>
      <w:r>
        <w:rPr>
          <w:rStyle w:val="xs1"/>
          <w:rFonts w:ascii="Verdana" w:hAnsi="Verdana"/>
          <w:b/>
          <w:u w:val="single"/>
        </w:rPr>
        <w:t xml:space="preserve">LGBT </w:t>
      </w:r>
      <w:proofErr w:type="gramStart"/>
      <w:r>
        <w:rPr>
          <w:rStyle w:val="xs1"/>
          <w:rFonts w:ascii="Verdana" w:hAnsi="Verdana"/>
          <w:b/>
          <w:u w:val="single"/>
        </w:rPr>
        <w:t>ANTIDISCRIMINATION  LAW</w:t>
      </w:r>
      <w:proofErr w:type="gramEnd"/>
      <w:r w:rsidRPr="001E0A19">
        <w:rPr>
          <w:rStyle w:val="xs1"/>
          <w:rFonts w:ascii="Verdana" w:hAnsi="Verdana"/>
          <w:b/>
          <w:u w:val="single"/>
        </w:rPr>
        <w:t xml:space="preserve"> </w:t>
      </w:r>
    </w:p>
    <w:p w:rsidR="00F066A7" w:rsidRPr="00D61173" w:rsidRDefault="00F066A7" w:rsidP="00F066A7">
      <w:pPr>
        <w:spacing w:after="0" w:line="240" w:lineRule="auto"/>
        <w:rPr>
          <w:rFonts w:ascii="Verdana" w:hAnsi="Verdana" w:cs="Arial"/>
          <w:color w:val="000000"/>
          <w:sz w:val="20"/>
          <w:szCs w:val="20"/>
          <w:shd w:val="clear" w:color="auto" w:fill="FFFFFF"/>
        </w:rPr>
      </w:pPr>
      <w:r w:rsidRPr="001E0A19">
        <w:rPr>
          <w:rFonts w:ascii="Verdana" w:hAnsi="Verdana"/>
          <w:color w:val="222222"/>
          <w:sz w:val="20"/>
          <w:szCs w:val="20"/>
          <w:shd w:val="clear" w:color="auto" w:fill="FFFFFF"/>
        </w:rPr>
        <w:t>SB1307</w:t>
      </w:r>
      <w:r>
        <w:rPr>
          <w:rFonts w:ascii="Verdana" w:hAnsi="Verdana"/>
          <w:sz w:val="20"/>
          <w:szCs w:val="20"/>
        </w:rPr>
        <w:t>, which a</w:t>
      </w:r>
      <w:r w:rsidRPr="001E0A19">
        <w:rPr>
          <w:rFonts w:ascii="Verdana" w:hAnsi="Verdana"/>
          <w:sz w:val="20"/>
          <w:szCs w:val="20"/>
        </w:rPr>
        <w:t>mends the Pe</w:t>
      </w:r>
      <w:r>
        <w:rPr>
          <w:rFonts w:ascii="Verdana" w:hAnsi="Verdana"/>
          <w:sz w:val="20"/>
          <w:szCs w:val="20"/>
        </w:rPr>
        <w:t xml:space="preserve">nnsylvania </w:t>
      </w:r>
      <w:r w:rsidRPr="001E0A19">
        <w:rPr>
          <w:rFonts w:ascii="Verdana" w:hAnsi="Verdana"/>
          <w:sz w:val="20"/>
          <w:szCs w:val="20"/>
        </w:rPr>
        <w:t xml:space="preserve">Human Relations Act to </w:t>
      </w:r>
      <w:r>
        <w:rPr>
          <w:rFonts w:ascii="Verdana" w:hAnsi="Verdana" w:cs="Arial"/>
          <w:color w:val="000000"/>
          <w:sz w:val="20"/>
          <w:szCs w:val="20"/>
          <w:shd w:val="clear" w:color="auto" w:fill="FFFFFF"/>
        </w:rPr>
        <w:t>add</w:t>
      </w:r>
      <w:r w:rsidRPr="0034560A">
        <w:rPr>
          <w:rFonts w:ascii="Verdana" w:hAnsi="Verdana" w:cs="Arial"/>
          <w:color w:val="000000"/>
          <w:sz w:val="20"/>
          <w:szCs w:val="20"/>
          <w:shd w:val="clear" w:color="auto" w:fill="FFFFFF"/>
        </w:rPr>
        <w:t xml:space="preserve"> sex, sexual orientation, g</w:t>
      </w:r>
      <w:r>
        <w:rPr>
          <w:rFonts w:ascii="Verdana" w:hAnsi="Verdana" w:cs="Arial"/>
          <w:color w:val="000000"/>
          <w:sz w:val="20"/>
          <w:szCs w:val="20"/>
          <w:shd w:val="clear" w:color="auto" w:fill="FFFFFF"/>
        </w:rPr>
        <w:t xml:space="preserve">ender identity or expression </w:t>
      </w:r>
      <w:r w:rsidRPr="001E0A19">
        <w:rPr>
          <w:rFonts w:ascii="Verdana" w:hAnsi="Verdana"/>
          <w:sz w:val="20"/>
          <w:szCs w:val="20"/>
        </w:rPr>
        <w:t>to the list of</w:t>
      </w:r>
      <w:r>
        <w:rPr>
          <w:rFonts w:ascii="Verdana" w:hAnsi="Verdana"/>
          <w:sz w:val="20"/>
          <w:szCs w:val="20"/>
        </w:rPr>
        <w:t xml:space="preserve"> groups or individuals that are prohibited to be </w:t>
      </w:r>
      <w:r w:rsidRPr="001E0A19">
        <w:rPr>
          <w:rFonts w:ascii="Verdana" w:hAnsi="Verdana"/>
          <w:sz w:val="20"/>
          <w:szCs w:val="20"/>
        </w:rPr>
        <w:t>discriminated against</w:t>
      </w:r>
      <w:r>
        <w:rPr>
          <w:rFonts w:ascii="Verdana" w:hAnsi="Verdana"/>
          <w:sz w:val="20"/>
          <w:szCs w:val="20"/>
        </w:rPr>
        <w:t xml:space="preserve">, was favorably </w:t>
      </w:r>
      <w:r w:rsidR="00867A2C">
        <w:rPr>
          <w:rFonts w:ascii="Verdana" w:hAnsi="Verdana"/>
          <w:sz w:val="20"/>
          <w:szCs w:val="20"/>
        </w:rPr>
        <w:t>from</w:t>
      </w:r>
      <w:r>
        <w:rPr>
          <w:rFonts w:ascii="Verdana" w:hAnsi="Verdana"/>
          <w:sz w:val="20"/>
          <w:szCs w:val="20"/>
        </w:rPr>
        <w:t xml:space="preserve"> the Senate Urban Affairs and Housing Committee by a vote of 7 to 4</w:t>
      </w:r>
      <w:r w:rsidRPr="001E0A19">
        <w:rPr>
          <w:rFonts w:ascii="Verdana" w:hAnsi="Verdana"/>
          <w:sz w:val="20"/>
          <w:szCs w:val="20"/>
        </w:rPr>
        <w:t xml:space="preserve">. </w:t>
      </w:r>
      <w:r w:rsidR="00867A2C">
        <w:rPr>
          <w:rFonts w:ascii="Verdana" w:hAnsi="Verdana"/>
          <w:sz w:val="20"/>
          <w:szCs w:val="20"/>
        </w:rPr>
        <w:t xml:space="preserve"> The bill </w:t>
      </w:r>
      <w:r w:rsidRPr="00D61173">
        <w:rPr>
          <w:rFonts w:ascii="Verdana" w:hAnsi="Verdana"/>
          <w:sz w:val="20"/>
          <w:szCs w:val="20"/>
        </w:rPr>
        <w:t>would assure equal opportunities to all individuals and safeguard</w:t>
      </w:r>
      <w:r w:rsidR="00867A2C">
        <w:rPr>
          <w:rFonts w:ascii="Verdana" w:hAnsi="Verdana"/>
          <w:sz w:val="20"/>
          <w:szCs w:val="20"/>
        </w:rPr>
        <w:t>s</w:t>
      </w:r>
      <w:r w:rsidRPr="00D61173">
        <w:rPr>
          <w:rFonts w:ascii="Verdana" w:hAnsi="Verdana"/>
          <w:sz w:val="20"/>
          <w:szCs w:val="20"/>
        </w:rPr>
        <w:t xml:space="preserve"> </w:t>
      </w:r>
      <w:r w:rsidR="00867A2C">
        <w:rPr>
          <w:rFonts w:ascii="Verdana" w:hAnsi="Verdana"/>
          <w:sz w:val="20"/>
          <w:szCs w:val="20"/>
        </w:rPr>
        <w:t xml:space="preserve">the </w:t>
      </w:r>
      <w:r w:rsidRPr="00D61173">
        <w:rPr>
          <w:rFonts w:ascii="Verdana" w:hAnsi="Verdana"/>
          <w:sz w:val="20"/>
          <w:szCs w:val="20"/>
        </w:rPr>
        <w:t xml:space="preserve">rights </w:t>
      </w:r>
      <w:r w:rsidR="00867A2C">
        <w:rPr>
          <w:rFonts w:ascii="Verdana" w:hAnsi="Verdana"/>
          <w:sz w:val="20"/>
          <w:szCs w:val="20"/>
        </w:rPr>
        <w:t xml:space="preserve">of the Commonwealth’s LGBT community </w:t>
      </w:r>
      <w:r w:rsidRPr="00D61173">
        <w:rPr>
          <w:rFonts w:ascii="Verdana" w:hAnsi="Verdana"/>
          <w:sz w:val="20"/>
          <w:szCs w:val="20"/>
        </w:rPr>
        <w:t xml:space="preserve">to secure housing accommodation and commercial property regardless of race, color, familial status, religious creed, ancestry, age, sex, sexual orientation, gender identity and or expression, national origin, handicap or disability, use of guide or support animals because of blindness or deafness of the user or because the user is a handler or </w:t>
      </w:r>
      <w:r w:rsidRPr="00D61173">
        <w:rPr>
          <w:rFonts w:ascii="Verdana" w:hAnsi="Verdana"/>
          <w:sz w:val="20"/>
          <w:szCs w:val="20"/>
        </w:rPr>
        <w:lastRenderedPageBreak/>
        <w:t>trainer of guide or support animals</w:t>
      </w:r>
      <w:r>
        <w:rPr>
          <w:rFonts w:ascii="Verdana" w:hAnsi="Verdana"/>
          <w:sz w:val="20"/>
          <w:szCs w:val="20"/>
        </w:rPr>
        <w:t xml:space="preserve">.  The bill awaits consideration by the full Senate. </w:t>
      </w:r>
    </w:p>
    <w:p w:rsidR="00404C4F" w:rsidRPr="00DD3B6E" w:rsidRDefault="00404C4F" w:rsidP="00947C4C">
      <w:pPr>
        <w:pStyle w:val="Heading1"/>
        <w:shd w:val="clear" w:color="auto" w:fill="F8F9FB"/>
        <w:spacing w:before="0" w:beforeAutospacing="0" w:after="0" w:afterAutospacing="0"/>
        <w:textAlignment w:val="baseline"/>
        <w:rPr>
          <w:rFonts w:ascii="Verdana" w:eastAsia="Times New Roman" w:hAnsi="Verdana" w:cs="Arial"/>
          <w:b w:val="0"/>
          <w:sz w:val="22"/>
          <w:szCs w:val="22"/>
          <w:u w:val="single"/>
        </w:rPr>
      </w:pPr>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DD3B6E" w:rsidRDefault="005D6E9B" w:rsidP="005D6E9B">
      <w:pPr>
        <w:spacing w:after="0" w:line="240" w:lineRule="auto"/>
        <w:rPr>
          <w:sz w:val="24"/>
          <w:szCs w:val="24"/>
        </w:rPr>
      </w:pPr>
    </w:p>
    <w:p w:rsidR="005D6E9B" w:rsidRPr="00DD3B6E" w:rsidRDefault="005D6E9B" w:rsidP="005D6E9B">
      <w:pPr>
        <w:spacing w:after="0" w:line="240" w:lineRule="auto"/>
        <w:rPr>
          <w:rFonts w:ascii="Verdana" w:eastAsia="Verdana" w:hAnsi="Verdana" w:cs="Verdana"/>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EN</w:t>
      </w:r>
      <w:r w:rsidRPr="00DD3B6E">
        <w:rPr>
          <w:rFonts w:ascii="Verdana" w:eastAsia="Verdana" w:hAnsi="Verdana" w:cs="Verdana"/>
          <w:b/>
          <w:bCs/>
          <w:spacing w:val="2"/>
          <w:position w:val="-1"/>
          <w:sz w:val="20"/>
          <w:szCs w:val="20"/>
        </w:rPr>
        <w:t>A</w:t>
      </w:r>
      <w:r w:rsidRPr="00DD3B6E">
        <w:rPr>
          <w:rFonts w:ascii="Verdana" w:eastAsia="Verdana" w:hAnsi="Verdana" w:cs="Verdana"/>
          <w:b/>
          <w:bCs/>
          <w:spacing w:val="-3"/>
          <w:position w:val="-1"/>
          <w:sz w:val="20"/>
          <w:szCs w:val="20"/>
        </w:rPr>
        <w:t>T</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4"/>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RPr="00DD3B6E" w:rsidTr="006550B9">
        <w:trPr>
          <w:trHeight w:hRule="exact" w:val="321"/>
        </w:trPr>
        <w:tc>
          <w:tcPr>
            <w:tcW w:w="1086"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37"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5D6E9B" w:rsidRPr="00DD3B6E" w:rsidRDefault="005D6E9B" w:rsidP="005D6E9B">
      <w:pPr>
        <w:spacing w:after="0" w:line="240" w:lineRule="auto"/>
        <w:rPr>
          <w:sz w:val="12"/>
          <w:szCs w:val="12"/>
        </w:rPr>
      </w:pPr>
    </w:p>
    <w:p w:rsidR="005D6E9B" w:rsidRPr="00DD3B6E" w:rsidRDefault="005D6E9B" w:rsidP="005D6E9B">
      <w:pPr>
        <w:spacing w:after="0" w:line="240" w:lineRule="auto"/>
        <w:rPr>
          <w:rFonts w:ascii="Verdana" w:eastAsia="Verdana" w:hAnsi="Verdana" w:cs="Verdana"/>
          <w:b/>
          <w:bCs/>
          <w:position w:val="-1"/>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H</w:t>
      </w:r>
      <w:r w:rsidRPr="00DD3B6E">
        <w:rPr>
          <w:rFonts w:ascii="Verdana" w:eastAsia="Verdana" w:hAnsi="Verdana" w:cs="Verdana"/>
          <w:b/>
          <w:bCs/>
          <w:spacing w:val="1"/>
          <w:position w:val="-1"/>
          <w:sz w:val="20"/>
          <w:szCs w:val="20"/>
        </w:rPr>
        <w:t>O</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E</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RPr="00DD3B6E" w:rsidTr="006550B9">
        <w:trPr>
          <w:trHeight w:hRule="exact" w:val="323"/>
        </w:trPr>
        <w:tc>
          <w:tcPr>
            <w:tcW w:w="1103"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44"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795275" w:rsidRPr="00DD3B6E" w:rsidRDefault="00795275" w:rsidP="004E602A">
      <w:pPr>
        <w:spacing w:after="0" w:line="240" w:lineRule="auto"/>
        <w:rPr>
          <w:rFonts w:ascii="Verdana" w:eastAsia="Verdana" w:hAnsi="Verdana" w:cs="Verdana"/>
          <w:b/>
          <w:bCs/>
          <w:position w:val="-2"/>
          <w:sz w:val="24"/>
          <w:szCs w:val="24"/>
          <w:u w:val="thick" w:color="000000"/>
        </w:rPr>
      </w:pPr>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A13771" w:rsidRPr="00DD3B6E" w:rsidRDefault="00A13771" w:rsidP="00A13771">
      <w:pPr>
        <w:shd w:val="clear" w:color="auto" w:fill="FFFFFF"/>
        <w:spacing w:after="0" w:line="240" w:lineRule="auto"/>
        <w:outlineLvl w:val="2"/>
        <w:rPr>
          <w:rFonts w:ascii="Verdana" w:eastAsia="Times New Roman" w:hAnsi="Verdana"/>
          <w:b/>
          <w:bCs/>
          <w:sz w:val="20"/>
          <w:szCs w:val="20"/>
        </w:rPr>
      </w:pPr>
    </w:p>
    <w:p w:rsidR="00A13771" w:rsidRPr="00594524" w:rsidRDefault="002D5E60" w:rsidP="009879AB">
      <w:pPr>
        <w:shd w:val="clear" w:color="auto" w:fill="FFFFFF"/>
        <w:spacing w:after="0" w:line="240" w:lineRule="auto"/>
        <w:rPr>
          <w:rFonts w:ascii="Verdana" w:eastAsia="Times New Roman" w:hAnsi="Verdana"/>
          <w:sz w:val="20"/>
          <w:szCs w:val="20"/>
        </w:rPr>
      </w:pPr>
      <w:r w:rsidRPr="00594524">
        <w:rPr>
          <w:rFonts w:ascii="Verdana" w:eastAsia="Times New Roman" w:hAnsi="Verdana"/>
          <w:sz w:val="20"/>
          <w:szCs w:val="20"/>
        </w:rPr>
        <w:t xml:space="preserve"> </w:t>
      </w:r>
      <w:r w:rsidR="00F066A7">
        <w:rPr>
          <w:rFonts w:ascii="Verdana" w:eastAsia="Times New Roman" w:hAnsi="Verdana"/>
          <w:sz w:val="20"/>
          <w:szCs w:val="20"/>
        </w:rPr>
        <w:t>None</w:t>
      </w:r>
    </w:p>
    <w:p w:rsidR="00594524" w:rsidRPr="00594524" w:rsidRDefault="00594524" w:rsidP="00E02E9A">
      <w:pPr>
        <w:widowControl/>
        <w:shd w:val="clear" w:color="auto" w:fill="FFFFFF"/>
        <w:spacing w:after="0" w:line="240" w:lineRule="auto"/>
        <w:rPr>
          <w:rFonts w:ascii="Verdana" w:eastAsia="Times New Roman" w:hAnsi="Verdana" w:cs="Arial"/>
          <w:sz w:val="20"/>
          <w:szCs w:val="20"/>
        </w:rPr>
      </w:pPr>
    </w:p>
    <w:p w:rsidR="006F11E9" w:rsidRPr="00CE3D5F" w:rsidRDefault="00CE3D5F" w:rsidP="00CE3D5F">
      <w:pPr>
        <w:rPr>
          <w:rFonts w:ascii="Verdana" w:eastAsia="Times New Roman" w:hAnsi="Verdana" w:cs="Arial"/>
          <w:b/>
          <w:u w:val="single"/>
        </w:rPr>
      </w:pPr>
      <w:r>
        <w:rPr>
          <w:rFonts w:ascii="Verdana" w:eastAsia="Verdana" w:hAnsi="Verdana" w:cs="Verdana"/>
          <w:b/>
          <w:bCs/>
          <w:spacing w:val="1"/>
          <w:position w:val="-1"/>
          <w:u w:val="thick" w:color="000000"/>
        </w:rPr>
        <w:t>IRRC UPDATES</w:t>
      </w:r>
    </w:p>
    <w:p w:rsidR="008401F7" w:rsidRPr="00DD3B6E" w:rsidRDefault="008401F7" w:rsidP="004E602A">
      <w:pPr>
        <w:spacing w:after="0" w:line="240" w:lineRule="auto"/>
        <w:rPr>
          <w:rFonts w:ascii="Verdana" w:eastAsia="Verdana" w:hAnsi="Verdana" w:cs="Verdana"/>
          <w:sz w:val="24"/>
          <w:szCs w:val="24"/>
        </w:rPr>
      </w:pPr>
    </w:p>
    <w:p w:rsidR="002414DA" w:rsidRPr="00DD3B6E" w:rsidRDefault="005F01EF" w:rsidP="00A702E4">
      <w:pPr>
        <w:spacing w:after="0" w:line="240" w:lineRule="auto"/>
        <w:rPr>
          <w:sz w:val="24"/>
          <w:szCs w:val="24"/>
        </w:rPr>
      </w:pPr>
      <w:r w:rsidRPr="00DD3B6E">
        <w:rPr>
          <w:sz w:val="24"/>
          <w:szCs w:val="24"/>
        </w:rPr>
        <w:t>None</w:t>
      </w:r>
    </w:p>
    <w:sectPr w:rsidR="002414DA" w:rsidRPr="00DD3B6E">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3152"/>
    <w:multiLevelType w:val="hybridMultilevel"/>
    <w:tmpl w:val="CAF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4736E"/>
    <w:rsid w:val="000603F0"/>
    <w:rsid w:val="00067A14"/>
    <w:rsid w:val="0007489A"/>
    <w:rsid w:val="00076488"/>
    <w:rsid w:val="00084A66"/>
    <w:rsid w:val="000B514B"/>
    <w:rsid w:val="000C6AC1"/>
    <w:rsid w:val="000E3BDD"/>
    <w:rsid w:val="000F17CE"/>
    <w:rsid w:val="00175276"/>
    <w:rsid w:val="0018019A"/>
    <w:rsid w:val="00191484"/>
    <w:rsid w:val="001B71E7"/>
    <w:rsid w:val="001E17AF"/>
    <w:rsid w:val="001E2F3B"/>
    <w:rsid w:val="001E2F6B"/>
    <w:rsid w:val="00215351"/>
    <w:rsid w:val="00220873"/>
    <w:rsid w:val="002414DA"/>
    <w:rsid w:val="00247B94"/>
    <w:rsid w:val="002A2805"/>
    <w:rsid w:val="002C7DDD"/>
    <w:rsid w:val="002D5E60"/>
    <w:rsid w:val="00350F53"/>
    <w:rsid w:val="003654C7"/>
    <w:rsid w:val="00382EF6"/>
    <w:rsid w:val="003E7BCC"/>
    <w:rsid w:val="00404C4F"/>
    <w:rsid w:val="004254B9"/>
    <w:rsid w:val="0045418A"/>
    <w:rsid w:val="00493C64"/>
    <w:rsid w:val="004E602A"/>
    <w:rsid w:val="005203B1"/>
    <w:rsid w:val="0058573B"/>
    <w:rsid w:val="00594524"/>
    <w:rsid w:val="005D6E9B"/>
    <w:rsid w:val="005F01EF"/>
    <w:rsid w:val="005F6B63"/>
    <w:rsid w:val="0069737D"/>
    <w:rsid w:val="006F11E9"/>
    <w:rsid w:val="00753643"/>
    <w:rsid w:val="00795275"/>
    <w:rsid w:val="008005D6"/>
    <w:rsid w:val="00812CC7"/>
    <w:rsid w:val="008401F7"/>
    <w:rsid w:val="008543C1"/>
    <w:rsid w:val="0086116A"/>
    <w:rsid w:val="00867A2C"/>
    <w:rsid w:val="008C055C"/>
    <w:rsid w:val="008E2F63"/>
    <w:rsid w:val="0091371F"/>
    <w:rsid w:val="00947C4C"/>
    <w:rsid w:val="009879AB"/>
    <w:rsid w:val="00987D97"/>
    <w:rsid w:val="00987DB2"/>
    <w:rsid w:val="00993019"/>
    <w:rsid w:val="00994A89"/>
    <w:rsid w:val="009A5F6E"/>
    <w:rsid w:val="009E00E0"/>
    <w:rsid w:val="009E6BB6"/>
    <w:rsid w:val="009F6A36"/>
    <w:rsid w:val="00A023A4"/>
    <w:rsid w:val="00A13771"/>
    <w:rsid w:val="00A13CD9"/>
    <w:rsid w:val="00A4166A"/>
    <w:rsid w:val="00A444D5"/>
    <w:rsid w:val="00A702E4"/>
    <w:rsid w:val="00AF7F94"/>
    <w:rsid w:val="00BF275B"/>
    <w:rsid w:val="00C25A7F"/>
    <w:rsid w:val="00C54D16"/>
    <w:rsid w:val="00C61562"/>
    <w:rsid w:val="00CE3D5F"/>
    <w:rsid w:val="00CF0F05"/>
    <w:rsid w:val="00D0341C"/>
    <w:rsid w:val="00D60723"/>
    <w:rsid w:val="00D64B36"/>
    <w:rsid w:val="00D70636"/>
    <w:rsid w:val="00D81928"/>
    <w:rsid w:val="00DD1E84"/>
    <w:rsid w:val="00DD3B6E"/>
    <w:rsid w:val="00E02E9A"/>
    <w:rsid w:val="00E23DD2"/>
    <w:rsid w:val="00E66EB0"/>
    <w:rsid w:val="00EB1914"/>
    <w:rsid w:val="00EF2257"/>
    <w:rsid w:val="00F066A7"/>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Jodie Stuck</cp:lastModifiedBy>
  <cp:revision>2</cp:revision>
  <dcterms:created xsi:type="dcterms:W3CDTF">2016-06-24T15:33:00Z</dcterms:created>
  <dcterms:modified xsi:type="dcterms:W3CDTF">2016-06-24T15:33:00Z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